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7A1F" w14:textId="77777777" w:rsidR="00A25230" w:rsidRDefault="00702814" w:rsidP="00702814">
      <w:pPr>
        <w:pStyle w:val="Title"/>
        <w:jc w:val="center"/>
      </w:pPr>
      <w:r>
        <w:t>Press Release</w:t>
      </w:r>
    </w:p>
    <w:p w14:paraId="526CF4EA" w14:textId="77777777" w:rsidR="00702814" w:rsidRDefault="00702814" w:rsidP="00702814">
      <w:pPr>
        <w:spacing w:after="0"/>
      </w:pPr>
    </w:p>
    <w:p w14:paraId="38FCA64D" w14:textId="77777777" w:rsidR="00702814" w:rsidRDefault="00702814" w:rsidP="00702814">
      <w:pPr>
        <w:spacing w:after="0"/>
      </w:pPr>
    </w:p>
    <w:p w14:paraId="4F84A406" w14:textId="405B7AF1" w:rsidR="00702814" w:rsidRPr="00702814" w:rsidRDefault="00702814" w:rsidP="66164BAD">
      <w:pPr>
        <w:spacing w:after="0" w:line="240" w:lineRule="auto"/>
        <w:rPr>
          <w:b/>
          <w:bCs/>
          <w:sz w:val="24"/>
          <w:szCs w:val="24"/>
        </w:rPr>
      </w:pPr>
      <w:r w:rsidRPr="66164BAD">
        <w:rPr>
          <w:b/>
          <w:bCs/>
          <w:sz w:val="24"/>
          <w:szCs w:val="24"/>
        </w:rPr>
        <w:t>For immediate release</w:t>
      </w:r>
      <w:r w:rsidR="5E847C67" w:rsidRPr="66164BAD">
        <w:rPr>
          <w:b/>
          <w:bCs/>
          <w:sz w:val="24"/>
          <w:szCs w:val="24"/>
        </w:rPr>
        <w:t xml:space="preserve"> </w:t>
      </w:r>
      <w:r w:rsidRPr="00702814">
        <w:rPr>
          <w:b/>
          <w:sz w:val="24"/>
          <w:szCs w:val="24"/>
        </w:rPr>
        <w:tab/>
      </w:r>
      <w:r w:rsidRPr="00702814">
        <w:rPr>
          <w:b/>
          <w:sz w:val="24"/>
          <w:szCs w:val="24"/>
        </w:rPr>
        <w:tab/>
      </w:r>
      <w:r w:rsidR="0025728B">
        <w:rPr>
          <w:b/>
          <w:sz w:val="24"/>
          <w:szCs w:val="24"/>
        </w:rPr>
        <w:tab/>
      </w:r>
      <w:r w:rsidRPr="00702814">
        <w:rPr>
          <w:b/>
          <w:sz w:val="24"/>
          <w:szCs w:val="24"/>
        </w:rPr>
        <w:tab/>
      </w:r>
      <w:r w:rsidRPr="00702814">
        <w:rPr>
          <w:b/>
          <w:sz w:val="24"/>
          <w:szCs w:val="24"/>
        </w:rPr>
        <w:tab/>
      </w:r>
      <w:r w:rsidRPr="00702814">
        <w:rPr>
          <w:b/>
          <w:sz w:val="24"/>
          <w:szCs w:val="24"/>
        </w:rPr>
        <w:tab/>
      </w:r>
      <w:r w:rsidRPr="66164BAD">
        <w:rPr>
          <w:b/>
          <w:bCs/>
          <w:sz w:val="24"/>
          <w:szCs w:val="24"/>
        </w:rPr>
        <w:t xml:space="preserve">Date: </w:t>
      </w:r>
      <w:r w:rsidR="00182A05">
        <w:rPr>
          <w:b/>
          <w:bCs/>
          <w:sz w:val="24"/>
          <w:szCs w:val="24"/>
        </w:rPr>
        <w:t>15</w:t>
      </w:r>
      <w:r w:rsidR="00FA4879" w:rsidRPr="66164BAD">
        <w:rPr>
          <w:b/>
          <w:bCs/>
          <w:sz w:val="24"/>
          <w:szCs w:val="24"/>
        </w:rPr>
        <w:t xml:space="preserve"> October</w:t>
      </w:r>
      <w:r w:rsidR="004E25C9" w:rsidRPr="66164BAD">
        <w:rPr>
          <w:b/>
          <w:bCs/>
          <w:sz w:val="24"/>
          <w:szCs w:val="24"/>
        </w:rPr>
        <w:t xml:space="preserve"> 2020</w:t>
      </w:r>
    </w:p>
    <w:p w14:paraId="2E956208" w14:textId="77777777" w:rsidR="00702814" w:rsidRPr="00702814" w:rsidRDefault="00702814" w:rsidP="00702814">
      <w:pPr>
        <w:spacing w:after="0" w:line="240" w:lineRule="auto"/>
        <w:rPr>
          <w:b/>
        </w:rPr>
      </w:pPr>
    </w:p>
    <w:p w14:paraId="33DE9D4E" w14:textId="1CEC14C4" w:rsidR="00702814" w:rsidRPr="00905ADA" w:rsidRDefault="00702814" w:rsidP="00702814">
      <w:pPr>
        <w:spacing w:after="0" w:line="240" w:lineRule="auto"/>
        <w:jc w:val="center"/>
        <w:rPr>
          <w:b/>
        </w:rPr>
      </w:pPr>
      <w:r w:rsidRPr="00905ADA">
        <w:rPr>
          <w:b/>
        </w:rPr>
        <w:t>T</w:t>
      </w:r>
      <w:r w:rsidR="006C246A" w:rsidRPr="00905ADA">
        <w:rPr>
          <w:b/>
        </w:rPr>
        <w:t xml:space="preserve">ISA </w:t>
      </w:r>
      <w:r w:rsidR="00182A05">
        <w:rPr>
          <w:b/>
        </w:rPr>
        <w:t>responds t</w:t>
      </w:r>
      <w:r w:rsidR="00E701FC">
        <w:rPr>
          <w:b/>
        </w:rPr>
        <w:t>o the</w:t>
      </w:r>
      <w:r w:rsidR="00E701FC" w:rsidRPr="00E701FC">
        <w:t xml:space="preserve"> </w:t>
      </w:r>
      <w:r w:rsidR="00E701FC" w:rsidRPr="00E701FC">
        <w:rPr>
          <w:b/>
        </w:rPr>
        <w:t>Building the UK's financial wellbeing in the light of Covid-19: Final Report</w:t>
      </w:r>
    </w:p>
    <w:p w14:paraId="7E458F5A" w14:textId="77777777" w:rsidR="00702814" w:rsidRPr="00905ADA" w:rsidRDefault="00702814" w:rsidP="00702814">
      <w:pPr>
        <w:spacing w:after="0" w:line="240" w:lineRule="auto"/>
        <w:jc w:val="center"/>
        <w:rPr>
          <w:b/>
          <w:i/>
          <w:iCs/>
        </w:rPr>
      </w:pPr>
    </w:p>
    <w:p w14:paraId="4D995D9D" w14:textId="77777777" w:rsidR="00702814" w:rsidRPr="00905ADA" w:rsidRDefault="00702814" w:rsidP="00702814">
      <w:pPr>
        <w:spacing w:after="0" w:line="240" w:lineRule="auto"/>
        <w:rPr>
          <w:b/>
        </w:rPr>
      </w:pPr>
    </w:p>
    <w:p w14:paraId="0FA93BDC" w14:textId="0D5F1621" w:rsidR="00843479" w:rsidRPr="00905ADA" w:rsidRDefault="00843479" w:rsidP="001B07F1">
      <w:pPr>
        <w:spacing w:after="0" w:line="240" w:lineRule="auto"/>
        <w:rPr>
          <w:rStyle w:val="emailstyle16"/>
        </w:rPr>
      </w:pPr>
      <w:r w:rsidRPr="00905ADA">
        <w:rPr>
          <w:rStyle w:val="emailstyle16"/>
          <w:b/>
          <w:bCs/>
        </w:rPr>
        <w:t>Carol Knight, Chief Operating Officer, TISA</w:t>
      </w:r>
      <w:r w:rsidR="001B07F1" w:rsidRPr="00905ADA">
        <w:rPr>
          <w:rStyle w:val="emailstyle16"/>
          <w:b/>
          <w:bCs/>
        </w:rPr>
        <w:t xml:space="preserve"> said</w:t>
      </w:r>
      <w:r w:rsidRPr="00905ADA">
        <w:rPr>
          <w:rStyle w:val="emailstyle16"/>
        </w:rPr>
        <w:t xml:space="preserve">: “I am proud to have been a part of </w:t>
      </w:r>
      <w:r w:rsidR="0007555E" w:rsidRPr="00905ADA">
        <w:rPr>
          <w:rStyle w:val="emailstyle16"/>
        </w:rPr>
        <w:t>one of the</w:t>
      </w:r>
      <w:r w:rsidRPr="00905ADA">
        <w:rPr>
          <w:rStyle w:val="emailstyle16"/>
        </w:rPr>
        <w:t xml:space="preserve"> challenge group</w:t>
      </w:r>
      <w:r w:rsidR="0007555E" w:rsidRPr="00905ADA">
        <w:rPr>
          <w:rStyle w:val="emailstyle16"/>
        </w:rPr>
        <w:t>s</w:t>
      </w:r>
      <w:r w:rsidRPr="00905ADA">
        <w:rPr>
          <w:rStyle w:val="emailstyle16"/>
        </w:rPr>
        <w:t xml:space="preserve"> which was tasked with developing financial wellbeing delivery proposals for the UK</w:t>
      </w:r>
      <w:r w:rsidR="0007555E" w:rsidRPr="00905ADA">
        <w:rPr>
          <w:rStyle w:val="emailstyle16"/>
        </w:rPr>
        <w:t>. After being appointed in January</w:t>
      </w:r>
      <w:r w:rsidR="001B07F1" w:rsidRPr="00905ADA">
        <w:rPr>
          <w:rStyle w:val="emailstyle16"/>
        </w:rPr>
        <w:t>, we soon</w:t>
      </w:r>
      <w:r w:rsidRPr="00905ADA">
        <w:rPr>
          <w:rStyle w:val="emailstyle16"/>
        </w:rPr>
        <w:t xml:space="preserve"> turned </w:t>
      </w:r>
      <w:r w:rsidR="001B07F1" w:rsidRPr="00905ADA">
        <w:rPr>
          <w:rStyle w:val="emailstyle16"/>
        </w:rPr>
        <w:t>our</w:t>
      </w:r>
      <w:r w:rsidRPr="00905ADA">
        <w:rPr>
          <w:rStyle w:val="emailstyle16"/>
        </w:rPr>
        <w:t xml:space="preserve"> focus to the more immediate pressures resulting from Covid-19. The pandemic has dramatically illustrated how </w:t>
      </w:r>
      <w:r w:rsidR="00246B43">
        <w:rPr>
          <w:rStyle w:val="emailstyle16"/>
        </w:rPr>
        <w:t xml:space="preserve">closely </w:t>
      </w:r>
      <w:r w:rsidRPr="00905ADA">
        <w:rPr>
          <w:rStyle w:val="emailstyle16"/>
        </w:rPr>
        <w:t xml:space="preserve">our physical and economic wellbeing are linked – when times get tough, financial resilience </w:t>
      </w:r>
      <w:r w:rsidR="00873354">
        <w:rPr>
          <w:rStyle w:val="emailstyle16"/>
        </w:rPr>
        <w:t>plays an even more crucial role</w:t>
      </w:r>
      <w:r w:rsidRPr="00905ADA">
        <w:rPr>
          <w:rStyle w:val="emailstyle16"/>
        </w:rPr>
        <w:t xml:space="preserve">. </w:t>
      </w:r>
      <w:r w:rsidR="001B07F1" w:rsidRPr="00905ADA">
        <w:rPr>
          <w:rStyle w:val="emailstyle16"/>
        </w:rPr>
        <w:t>We also know that financial pressures are one of the main causes of stress</w:t>
      </w:r>
      <w:r w:rsidR="00D65C4C">
        <w:rPr>
          <w:rStyle w:val="emailstyle16"/>
        </w:rPr>
        <w:t xml:space="preserve"> and anxiety</w:t>
      </w:r>
      <w:r w:rsidR="001B07F1" w:rsidRPr="00905ADA">
        <w:rPr>
          <w:rStyle w:val="emailstyle16"/>
        </w:rPr>
        <w:t>.</w:t>
      </w:r>
    </w:p>
    <w:p w14:paraId="6A6A2902" w14:textId="77777777" w:rsidR="001B07F1" w:rsidRPr="00905ADA" w:rsidRDefault="001B07F1" w:rsidP="001B07F1">
      <w:pPr>
        <w:spacing w:after="0" w:line="240" w:lineRule="auto"/>
        <w:rPr>
          <w:rStyle w:val="emailstyle16"/>
        </w:rPr>
      </w:pPr>
    </w:p>
    <w:p w14:paraId="05B41383" w14:textId="220660D0" w:rsidR="006F7337" w:rsidRDefault="001B07F1" w:rsidP="001B07F1">
      <w:pPr>
        <w:spacing w:after="0" w:line="240" w:lineRule="auto"/>
        <w:rPr>
          <w:rStyle w:val="emailstyle16"/>
        </w:rPr>
      </w:pPr>
      <w:r w:rsidRPr="00905ADA">
        <w:rPr>
          <w:rStyle w:val="emailstyle16"/>
        </w:rPr>
        <w:t>“</w:t>
      </w:r>
      <w:r w:rsidR="00393CBB">
        <w:rPr>
          <w:rStyle w:val="emailstyle16"/>
        </w:rPr>
        <w:t>A</w:t>
      </w:r>
      <w:r w:rsidR="00393CBB" w:rsidRPr="00905ADA">
        <w:rPr>
          <w:rStyle w:val="emailstyle16"/>
        </w:rPr>
        <w:t>wareness and education</w:t>
      </w:r>
      <w:r w:rsidR="00393CBB">
        <w:rPr>
          <w:rStyle w:val="emailstyle16"/>
        </w:rPr>
        <w:t xml:space="preserve"> are both</w:t>
      </w:r>
      <w:r w:rsidR="00393CBB" w:rsidRPr="00905ADA">
        <w:rPr>
          <w:rStyle w:val="emailstyle16"/>
        </w:rPr>
        <w:t xml:space="preserve"> </w:t>
      </w:r>
      <w:r w:rsidR="00393CBB">
        <w:rPr>
          <w:rStyle w:val="emailstyle16"/>
        </w:rPr>
        <w:t>c</w:t>
      </w:r>
      <w:r w:rsidR="00905ADA" w:rsidRPr="00905ADA">
        <w:rPr>
          <w:rStyle w:val="emailstyle16"/>
        </w:rPr>
        <w:t>entral strategies to</w:t>
      </w:r>
      <w:r w:rsidR="001667BE">
        <w:rPr>
          <w:rStyle w:val="emailstyle16"/>
        </w:rPr>
        <w:t xml:space="preserve"> help</w:t>
      </w:r>
      <w:r w:rsidR="00905ADA" w:rsidRPr="00905ADA">
        <w:rPr>
          <w:rStyle w:val="emailstyle16"/>
        </w:rPr>
        <w:t xml:space="preserve"> reduc</w:t>
      </w:r>
      <w:r w:rsidR="001667BE">
        <w:rPr>
          <w:rStyle w:val="emailstyle16"/>
        </w:rPr>
        <w:t>e</w:t>
      </w:r>
      <w:r w:rsidR="00905ADA" w:rsidRPr="00905ADA">
        <w:rPr>
          <w:rStyle w:val="emailstyle16"/>
        </w:rPr>
        <w:t xml:space="preserve"> these pressures. Both of these will ensure that people can better prepare for uncertaint</w:t>
      </w:r>
      <w:r w:rsidR="001667BE">
        <w:rPr>
          <w:rStyle w:val="emailstyle16"/>
        </w:rPr>
        <w:t>y</w:t>
      </w:r>
      <w:r w:rsidR="00905ADA" w:rsidRPr="00905ADA">
        <w:rPr>
          <w:rStyle w:val="emailstyle16"/>
        </w:rPr>
        <w:t xml:space="preserve"> in life</w:t>
      </w:r>
      <w:r w:rsidR="00873354">
        <w:rPr>
          <w:rStyle w:val="emailstyle16"/>
        </w:rPr>
        <w:t>,</w:t>
      </w:r>
      <w:r w:rsidR="00905ADA" w:rsidRPr="00905ADA">
        <w:rPr>
          <w:rStyle w:val="emailstyle16"/>
        </w:rPr>
        <w:t xml:space="preserve"> leading to better financial wellbeing and peace of mind</w:t>
      </w:r>
      <w:r w:rsidR="006F7337">
        <w:rPr>
          <w:rStyle w:val="emailstyle16"/>
        </w:rPr>
        <w:t xml:space="preserve">, </w:t>
      </w:r>
      <w:r w:rsidR="00AF3382">
        <w:rPr>
          <w:rStyle w:val="emailstyle16"/>
        </w:rPr>
        <w:t>w</w:t>
      </w:r>
      <w:r w:rsidR="006F7337">
        <w:rPr>
          <w:rStyle w:val="emailstyle16"/>
        </w:rPr>
        <w:t>hile also normalising conversations around money</w:t>
      </w:r>
      <w:r w:rsidR="00AF3382">
        <w:rPr>
          <w:rStyle w:val="emailstyle16"/>
        </w:rPr>
        <w:t xml:space="preserve"> and mental health</w:t>
      </w:r>
      <w:r w:rsidR="00905ADA" w:rsidRPr="00905ADA">
        <w:rPr>
          <w:rStyle w:val="emailstyle16"/>
        </w:rPr>
        <w:t xml:space="preserve">. </w:t>
      </w:r>
      <w:r w:rsidR="001667BE">
        <w:rPr>
          <w:rStyle w:val="emailstyle16"/>
        </w:rPr>
        <w:t>We</w:t>
      </w:r>
      <w:r w:rsidR="00905ADA" w:rsidRPr="00905ADA">
        <w:rPr>
          <w:rStyle w:val="emailstyle16"/>
        </w:rPr>
        <w:t xml:space="preserve"> will be focusing on</w:t>
      </w:r>
      <w:r w:rsidR="001667BE">
        <w:rPr>
          <w:rStyle w:val="emailstyle16"/>
        </w:rPr>
        <w:t xml:space="preserve"> three main groups</w:t>
      </w:r>
      <w:r w:rsidR="00905ADA" w:rsidRPr="00905ADA">
        <w:rPr>
          <w:rStyle w:val="emailstyle16"/>
        </w:rPr>
        <w:t xml:space="preserve"> in the immediate future: those targeted by high-cost credit, young people whose job  have lessened during the pandemic, anyone who’s at risk of redundancy.</w:t>
      </w:r>
      <w:r w:rsidR="006F7337">
        <w:rPr>
          <w:rStyle w:val="emailstyle16"/>
        </w:rPr>
        <w:t xml:space="preserve"> </w:t>
      </w:r>
    </w:p>
    <w:p w14:paraId="685D3DA3" w14:textId="77777777" w:rsidR="006F7337" w:rsidRDefault="006F7337" w:rsidP="001B07F1">
      <w:pPr>
        <w:spacing w:after="0" w:line="240" w:lineRule="auto"/>
        <w:rPr>
          <w:rStyle w:val="emailstyle16"/>
        </w:rPr>
      </w:pPr>
    </w:p>
    <w:p w14:paraId="5C128721" w14:textId="7DC34714" w:rsidR="00905ADA" w:rsidRPr="00905ADA" w:rsidRDefault="006F7337" w:rsidP="001B07F1">
      <w:pPr>
        <w:spacing w:after="0" w:line="240" w:lineRule="auto"/>
        <w:rPr>
          <w:rStyle w:val="emailstyle16"/>
        </w:rPr>
      </w:pPr>
      <w:r w:rsidRPr="66164BAD">
        <w:rPr>
          <w:rStyle w:val="emailstyle16"/>
        </w:rPr>
        <w:t xml:space="preserve">“A practical step we have proposed is a financial skills programme for </w:t>
      </w:r>
      <w:proofErr w:type="gramStart"/>
      <w:r w:rsidRPr="66164BAD">
        <w:rPr>
          <w:rStyle w:val="emailstyle16"/>
        </w:rPr>
        <w:t>16-24 year</w:t>
      </w:r>
      <w:proofErr w:type="gramEnd"/>
      <w:r w:rsidRPr="66164BAD">
        <w:rPr>
          <w:rStyle w:val="emailstyle16"/>
        </w:rPr>
        <w:t xml:space="preserve"> olds that </w:t>
      </w:r>
      <w:proofErr w:type="spellStart"/>
      <w:r w:rsidRPr="66164BAD">
        <w:rPr>
          <w:rStyle w:val="emailstyle16"/>
        </w:rPr>
        <w:t>MaPS</w:t>
      </w:r>
      <w:proofErr w:type="spellEnd"/>
      <w:r w:rsidRPr="66164BAD">
        <w:rPr>
          <w:rStyle w:val="emailstyle16"/>
        </w:rPr>
        <w:t xml:space="preserve"> can co-create to support young people enter the workforce. We also welcome any incentives for employers to recruit </w:t>
      </w:r>
      <w:r w:rsidR="141020D9" w:rsidRPr="66164BAD">
        <w:rPr>
          <w:rStyle w:val="emailstyle16"/>
        </w:rPr>
        <w:t>apprentices</w:t>
      </w:r>
      <w:r w:rsidR="00A809FF">
        <w:rPr>
          <w:rStyle w:val="emailstyle16"/>
        </w:rPr>
        <w:t>.  With regards helping to build parent/child conversations around money, we are continuing to deliver our very successful</w:t>
      </w:r>
      <w:r w:rsidRPr="66164BAD">
        <w:rPr>
          <w:rStyle w:val="emailstyle16"/>
        </w:rPr>
        <w:t xml:space="preserve"> ‘</w:t>
      </w:r>
      <w:proofErr w:type="spellStart"/>
      <w:r w:rsidRPr="66164BAD">
        <w:rPr>
          <w:rStyle w:val="emailstyle16"/>
        </w:rPr>
        <w:t>Kick</w:t>
      </w:r>
      <w:r w:rsidR="00A809FF">
        <w:rPr>
          <w:rStyle w:val="emailstyle16"/>
        </w:rPr>
        <w:t>S</w:t>
      </w:r>
      <w:r w:rsidRPr="66164BAD">
        <w:rPr>
          <w:rStyle w:val="emailstyle16"/>
        </w:rPr>
        <w:t>tart</w:t>
      </w:r>
      <w:proofErr w:type="spellEnd"/>
      <w:r w:rsidR="00A809FF">
        <w:rPr>
          <w:rStyle w:val="emailstyle16"/>
        </w:rPr>
        <w:t xml:space="preserve"> Money</w:t>
      </w:r>
      <w:r w:rsidRPr="66164BAD">
        <w:rPr>
          <w:rStyle w:val="emailstyle16"/>
        </w:rPr>
        <w:t>’ programme</w:t>
      </w:r>
      <w:r w:rsidR="00A809FF">
        <w:rPr>
          <w:rStyle w:val="emailstyle16"/>
        </w:rPr>
        <w:t xml:space="preserve"> to primary school children which includes activit</w:t>
      </w:r>
      <w:r w:rsidR="0035545F">
        <w:rPr>
          <w:rStyle w:val="emailstyle16"/>
        </w:rPr>
        <w:t>i</w:t>
      </w:r>
      <w:r w:rsidR="00A809FF">
        <w:rPr>
          <w:rStyle w:val="emailstyle16"/>
        </w:rPr>
        <w:t>es to do at home with parents</w:t>
      </w:r>
      <w:r w:rsidRPr="66164BAD">
        <w:rPr>
          <w:rStyle w:val="emailstyle16"/>
        </w:rPr>
        <w:t>.</w:t>
      </w:r>
      <w:r w:rsidR="00905ADA" w:rsidRPr="66164BAD">
        <w:rPr>
          <w:rStyle w:val="emailstyle16"/>
        </w:rPr>
        <w:t xml:space="preserve"> </w:t>
      </w:r>
      <w:r w:rsidRPr="66164BAD">
        <w:rPr>
          <w:rStyle w:val="emailstyle16"/>
        </w:rPr>
        <w:t>Ultimately, w</w:t>
      </w:r>
      <w:r w:rsidR="00905ADA" w:rsidRPr="66164BAD">
        <w:rPr>
          <w:rStyle w:val="emailstyle16"/>
        </w:rPr>
        <w:t xml:space="preserve">e need to reduce individual vulnerability </w:t>
      </w:r>
      <w:r w:rsidR="00D46DBE" w:rsidRPr="66164BAD">
        <w:rPr>
          <w:rStyle w:val="emailstyle16"/>
        </w:rPr>
        <w:t xml:space="preserve">to </w:t>
      </w:r>
      <w:r w:rsidR="00873354" w:rsidRPr="66164BAD">
        <w:rPr>
          <w:rStyle w:val="emailstyle16"/>
        </w:rPr>
        <w:t>build</w:t>
      </w:r>
      <w:r w:rsidR="00D46DBE" w:rsidRPr="66164BAD">
        <w:rPr>
          <w:rStyle w:val="emailstyle16"/>
        </w:rPr>
        <w:t xml:space="preserve"> a healthier, more prosperous Britain for all.”</w:t>
      </w:r>
    </w:p>
    <w:p w14:paraId="4DD6F2ED" w14:textId="77777777" w:rsidR="00843479" w:rsidRDefault="00843479" w:rsidP="001B07F1">
      <w:pPr>
        <w:spacing w:after="0" w:line="240" w:lineRule="auto"/>
        <w:rPr>
          <w:rStyle w:val="emailstyle16"/>
        </w:rPr>
      </w:pPr>
    </w:p>
    <w:p w14:paraId="4A324431" w14:textId="77777777" w:rsidR="001B07F1" w:rsidRDefault="001B07F1" w:rsidP="001B07F1">
      <w:pPr>
        <w:spacing w:after="0" w:line="240" w:lineRule="auto"/>
      </w:pPr>
    </w:p>
    <w:p w14:paraId="056EDA54" w14:textId="6F40BB3F" w:rsidR="00AF3382" w:rsidRDefault="001B07F1" w:rsidP="001B07F1">
      <w:pPr>
        <w:spacing w:after="0" w:line="240" w:lineRule="auto"/>
        <w:rPr>
          <w:szCs w:val="20"/>
          <w:lang w:val="en-US"/>
        </w:rPr>
      </w:pPr>
      <w:proofErr w:type="spellStart"/>
      <w:r w:rsidRPr="00873354">
        <w:rPr>
          <w:b/>
          <w:bCs/>
          <w:szCs w:val="20"/>
          <w:lang w:val="en-US"/>
        </w:rPr>
        <w:t>Renny</w:t>
      </w:r>
      <w:proofErr w:type="spellEnd"/>
      <w:r w:rsidRPr="00873354">
        <w:rPr>
          <w:b/>
          <w:bCs/>
          <w:szCs w:val="20"/>
          <w:lang w:val="en-US"/>
        </w:rPr>
        <w:t xml:space="preserve"> Biggins, Head of Retirement, TISA said:</w:t>
      </w:r>
      <w:r>
        <w:rPr>
          <w:szCs w:val="20"/>
          <w:lang w:val="en-US"/>
        </w:rPr>
        <w:t xml:space="preserve"> </w:t>
      </w:r>
      <w:r w:rsidR="00D46DBE">
        <w:rPr>
          <w:szCs w:val="20"/>
          <w:lang w:val="en-US"/>
        </w:rPr>
        <w:t xml:space="preserve">“It </w:t>
      </w:r>
      <w:r w:rsidR="00D063D0">
        <w:rPr>
          <w:szCs w:val="20"/>
          <w:lang w:val="en-US"/>
        </w:rPr>
        <w:t>was an important</w:t>
      </w:r>
      <w:r w:rsidR="00A809FF">
        <w:rPr>
          <w:szCs w:val="20"/>
          <w:lang w:val="en-US"/>
        </w:rPr>
        <w:t xml:space="preserve"> </w:t>
      </w:r>
      <w:r w:rsidR="00D46DBE">
        <w:rPr>
          <w:szCs w:val="20"/>
          <w:lang w:val="en-US"/>
        </w:rPr>
        <w:t xml:space="preserve">moment when </w:t>
      </w:r>
      <w:proofErr w:type="spellStart"/>
      <w:r w:rsidR="00D46DBE">
        <w:rPr>
          <w:szCs w:val="20"/>
          <w:lang w:val="en-US"/>
        </w:rPr>
        <w:t>MaPS</w:t>
      </w:r>
      <w:proofErr w:type="spellEnd"/>
      <w:r w:rsidR="00D46DBE">
        <w:rPr>
          <w:szCs w:val="20"/>
          <w:lang w:val="en-US"/>
        </w:rPr>
        <w:t xml:space="preserve"> launched its 10 year financial wellbeing strategy</w:t>
      </w:r>
      <w:r w:rsidR="00AF3382">
        <w:rPr>
          <w:szCs w:val="20"/>
          <w:lang w:val="en-US"/>
        </w:rPr>
        <w:t xml:space="preserve"> earlier this year</w:t>
      </w:r>
      <w:r w:rsidR="00D46DBE">
        <w:rPr>
          <w:szCs w:val="20"/>
          <w:lang w:val="en-US"/>
        </w:rPr>
        <w:t xml:space="preserve"> and I am </w:t>
      </w:r>
      <w:r w:rsidR="00D063D0">
        <w:rPr>
          <w:szCs w:val="20"/>
          <w:lang w:val="en-US"/>
        </w:rPr>
        <w:t>delighted</w:t>
      </w:r>
      <w:r w:rsidR="00D46DBE">
        <w:rPr>
          <w:szCs w:val="20"/>
          <w:lang w:val="en-US"/>
        </w:rPr>
        <w:t xml:space="preserve"> to </w:t>
      </w:r>
      <w:r w:rsidR="00D063D0">
        <w:rPr>
          <w:szCs w:val="20"/>
          <w:lang w:val="en-US"/>
        </w:rPr>
        <w:t>be</w:t>
      </w:r>
      <w:r w:rsidR="00D46DBE">
        <w:rPr>
          <w:szCs w:val="20"/>
          <w:lang w:val="en-US"/>
        </w:rPr>
        <w:t xml:space="preserve"> part of </w:t>
      </w:r>
      <w:r w:rsidR="00873354">
        <w:rPr>
          <w:szCs w:val="20"/>
          <w:lang w:val="en-US"/>
        </w:rPr>
        <w:t>the Future Focus: Long-term Savings</w:t>
      </w:r>
      <w:r w:rsidR="00D46DBE">
        <w:rPr>
          <w:szCs w:val="20"/>
          <w:lang w:val="en-US"/>
        </w:rPr>
        <w:t xml:space="preserve"> challenge group, which specifically focuse</w:t>
      </w:r>
      <w:r w:rsidR="00AF3382">
        <w:rPr>
          <w:szCs w:val="20"/>
          <w:lang w:val="en-US"/>
        </w:rPr>
        <w:t>s</w:t>
      </w:r>
      <w:r w:rsidR="00D46DBE">
        <w:rPr>
          <w:szCs w:val="20"/>
          <w:lang w:val="en-US"/>
        </w:rPr>
        <w:t xml:space="preserve"> on </w:t>
      </w:r>
      <w:r w:rsidR="00AF3382">
        <w:rPr>
          <w:szCs w:val="20"/>
          <w:lang w:val="en-US"/>
        </w:rPr>
        <w:t xml:space="preserve">the importance of long-term saving goals </w:t>
      </w:r>
      <w:r w:rsidR="00D46DBE">
        <w:rPr>
          <w:szCs w:val="20"/>
          <w:lang w:val="en-US"/>
        </w:rPr>
        <w:t xml:space="preserve">and </w:t>
      </w:r>
      <w:r w:rsidR="00BF5180">
        <w:rPr>
          <w:szCs w:val="20"/>
          <w:lang w:val="en-US"/>
        </w:rPr>
        <w:t>helping people to understand what they need to know to support their later life planning.</w:t>
      </w:r>
      <w:r w:rsidR="00D46DBE">
        <w:rPr>
          <w:szCs w:val="20"/>
          <w:lang w:val="en-US"/>
        </w:rPr>
        <w:t xml:space="preserve"> </w:t>
      </w:r>
    </w:p>
    <w:p w14:paraId="08BA89C8" w14:textId="77777777" w:rsidR="00AF3382" w:rsidRDefault="00AF3382" w:rsidP="001B07F1">
      <w:pPr>
        <w:spacing w:after="0" w:line="240" w:lineRule="auto"/>
        <w:rPr>
          <w:szCs w:val="20"/>
          <w:lang w:val="en-US"/>
        </w:rPr>
      </w:pPr>
    </w:p>
    <w:p w14:paraId="18E88930" w14:textId="5E3103B5" w:rsidR="001B07F1" w:rsidRPr="00702814" w:rsidRDefault="00D77A5A" w:rsidP="001B07F1">
      <w:pPr>
        <w:spacing w:after="0" w:line="240" w:lineRule="auto"/>
        <w:rPr>
          <w:szCs w:val="20"/>
          <w:lang w:val="en-US"/>
        </w:rPr>
      </w:pPr>
      <w:r>
        <w:rPr>
          <w:szCs w:val="20"/>
          <w:lang w:val="en-US"/>
        </w:rPr>
        <w:t>“</w:t>
      </w:r>
      <w:r w:rsidR="00BF5180">
        <w:rPr>
          <w:szCs w:val="20"/>
          <w:lang w:val="en-US"/>
        </w:rPr>
        <w:t xml:space="preserve">Clearly, Covid-19 has had a huge impact on the finances of </w:t>
      </w:r>
      <w:r w:rsidR="00D32FCE">
        <w:rPr>
          <w:szCs w:val="20"/>
          <w:lang w:val="en-US"/>
        </w:rPr>
        <w:t xml:space="preserve">individuals and </w:t>
      </w:r>
      <w:r w:rsidR="00BF5180">
        <w:rPr>
          <w:szCs w:val="20"/>
          <w:lang w:val="en-US"/>
        </w:rPr>
        <w:t>households</w:t>
      </w:r>
      <w:r w:rsidR="00D32FCE">
        <w:rPr>
          <w:szCs w:val="20"/>
          <w:lang w:val="en-US"/>
        </w:rPr>
        <w:t>.</w:t>
      </w:r>
      <w:r w:rsidR="00E36929">
        <w:rPr>
          <w:szCs w:val="20"/>
          <w:lang w:val="en-US"/>
        </w:rPr>
        <w:t xml:space="preserve"> No-one could have predicted where </w:t>
      </w:r>
      <w:r>
        <w:rPr>
          <w:szCs w:val="20"/>
          <w:lang w:val="en-US"/>
        </w:rPr>
        <w:t xml:space="preserve">we </w:t>
      </w:r>
      <w:r w:rsidR="00E36929">
        <w:rPr>
          <w:szCs w:val="20"/>
          <w:lang w:val="en-US"/>
        </w:rPr>
        <w:t xml:space="preserve">are at, however a successful </w:t>
      </w:r>
      <w:r w:rsidR="00D32FCE">
        <w:rPr>
          <w:szCs w:val="20"/>
          <w:lang w:val="en-US"/>
        </w:rPr>
        <w:t>delivery of the</w:t>
      </w:r>
      <w:r w:rsidR="00E36929">
        <w:rPr>
          <w:szCs w:val="20"/>
          <w:lang w:val="en-US"/>
        </w:rPr>
        <w:t xml:space="preserve"> UK Strategy will </w:t>
      </w:r>
      <w:r w:rsidR="00D32FCE">
        <w:rPr>
          <w:szCs w:val="20"/>
          <w:lang w:val="en-US"/>
        </w:rPr>
        <w:t>help to equip individuals with the knowledge to make informed choices and understand the support services that are available.</w:t>
      </w:r>
      <w:r>
        <w:rPr>
          <w:szCs w:val="20"/>
          <w:lang w:val="en-US"/>
        </w:rPr>
        <w:t>”</w:t>
      </w:r>
    </w:p>
    <w:p w14:paraId="2BE3BCF2" w14:textId="77777777" w:rsidR="00702814" w:rsidRPr="00702814" w:rsidRDefault="00702814" w:rsidP="00702814">
      <w:pPr>
        <w:spacing w:after="0" w:line="240" w:lineRule="auto"/>
        <w:rPr>
          <w:szCs w:val="20"/>
          <w:lang w:val="en-US"/>
        </w:rPr>
      </w:pPr>
    </w:p>
    <w:p w14:paraId="5AD466D4" w14:textId="77777777" w:rsidR="00702814" w:rsidRPr="00702814" w:rsidRDefault="00702814" w:rsidP="00702814">
      <w:pPr>
        <w:spacing w:after="0" w:line="240" w:lineRule="auto"/>
      </w:pPr>
    </w:p>
    <w:p w14:paraId="2179C7D5" w14:textId="77777777" w:rsidR="00702814" w:rsidRPr="00702814" w:rsidRDefault="00702814" w:rsidP="00702814">
      <w:pPr>
        <w:spacing w:after="0" w:line="240" w:lineRule="auto"/>
        <w:rPr>
          <w:b/>
        </w:rPr>
      </w:pPr>
      <w:r w:rsidRPr="00702814">
        <w:rPr>
          <w:b/>
        </w:rPr>
        <w:t>Ends</w:t>
      </w:r>
    </w:p>
    <w:p w14:paraId="57F3F0AC" w14:textId="77777777" w:rsidR="001E6A56" w:rsidRDefault="001E6A56" w:rsidP="00702814">
      <w:pPr>
        <w:spacing w:after="0" w:line="240" w:lineRule="auto"/>
        <w:rPr>
          <w:b/>
          <w:sz w:val="24"/>
          <w:szCs w:val="24"/>
          <w:lang w:val="en-US"/>
        </w:rPr>
      </w:pPr>
    </w:p>
    <w:p w14:paraId="4464DC76" w14:textId="77777777" w:rsidR="0082066F" w:rsidRPr="0082066F" w:rsidRDefault="0082066F" w:rsidP="0082066F">
      <w:pPr>
        <w:spacing w:after="0" w:line="240" w:lineRule="auto"/>
        <w:rPr>
          <w:b/>
          <w:bCs/>
          <w:szCs w:val="20"/>
          <w:lang w:val="en-US"/>
        </w:rPr>
      </w:pPr>
      <w:r w:rsidRPr="0082066F">
        <w:rPr>
          <w:b/>
          <w:bCs/>
          <w:szCs w:val="20"/>
          <w:lang w:val="en-US"/>
        </w:rPr>
        <w:t xml:space="preserve">For more information: </w:t>
      </w:r>
    </w:p>
    <w:p w14:paraId="6C6A7CDF" w14:textId="77777777" w:rsidR="0082066F" w:rsidRPr="0082066F" w:rsidRDefault="0082066F" w:rsidP="0082066F">
      <w:pPr>
        <w:spacing w:after="0" w:line="240" w:lineRule="auto"/>
        <w:rPr>
          <w:szCs w:val="20"/>
          <w:lang w:val="en-US"/>
        </w:rPr>
      </w:pPr>
      <w:r w:rsidRPr="0082066F">
        <w:rPr>
          <w:szCs w:val="20"/>
          <w:lang w:val="en-US"/>
        </w:rPr>
        <w:t>Fenella Cuthbert</w:t>
      </w:r>
    </w:p>
    <w:p w14:paraId="4C456754" w14:textId="77777777" w:rsidR="0082066F" w:rsidRPr="0082066F" w:rsidRDefault="0082066F" w:rsidP="0082066F">
      <w:pPr>
        <w:spacing w:after="0" w:line="240" w:lineRule="auto"/>
        <w:rPr>
          <w:szCs w:val="20"/>
          <w:lang w:val="en-US"/>
        </w:rPr>
      </w:pPr>
      <w:r w:rsidRPr="0082066F">
        <w:rPr>
          <w:szCs w:val="20"/>
          <w:lang w:val="en-US"/>
        </w:rPr>
        <w:t>Cicero/AMO</w:t>
      </w:r>
    </w:p>
    <w:p w14:paraId="1D99E626" w14:textId="77777777" w:rsidR="0082066F" w:rsidRPr="0082066F" w:rsidRDefault="0082066F" w:rsidP="0082066F">
      <w:pPr>
        <w:spacing w:after="0" w:line="240" w:lineRule="auto"/>
        <w:rPr>
          <w:szCs w:val="20"/>
          <w:lang w:val="en-US"/>
        </w:rPr>
      </w:pPr>
      <w:r w:rsidRPr="0082066F">
        <w:rPr>
          <w:szCs w:val="20"/>
          <w:lang w:val="en-US"/>
        </w:rPr>
        <w:t xml:space="preserve">020 7497 5327 or 07875 545858  </w:t>
      </w:r>
    </w:p>
    <w:p w14:paraId="341EF11C" w14:textId="77777777" w:rsidR="0082066F" w:rsidRPr="0082066F" w:rsidRDefault="0044484D" w:rsidP="0082066F">
      <w:pPr>
        <w:spacing w:after="0" w:line="240" w:lineRule="auto"/>
        <w:rPr>
          <w:szCs w:val="20"/>
          <w:lang w:val="en-US"/>
        </w:rPr>
      </w:pPr>
      <w:hyperlink r:id="rId11" w:history="1">
        <w:r w:rsidR="0082066F" w:rsidRPr="0082066F">
          <w:rPr>
            <w:color w:val="0563C1"/>
            <w:szCs w:val="20"/>
            <w:u w:val="single"/>
            <w:lang w:val="en-US"/>
          </w:rPr>
          <w:t>Fenella.cuthbert@cicero-group.com</w:t>
        </w:r>
      </w:hyperlink>
      <w:r w:rsidR="0082066F" w:rsidRPr="0082066F">
        <w:rPr>
          <w:szCs w:val="20"/>
          <w:lang w:val="en-US"/>
        </w:rPr>
        <w:t xml:space="preserve"> </w:t>
      </w:r>
    </w:p>
    <w:p w14:paraId="22148695" w14:textId="77777777" w:rsidR="0082066F" w:rsidRPr="00702814" w:rsidRDefault="0082066F" w:rsidP="00702814">
      <w:pPr>
        <w:spacing w:after="0" w:line="240" w:lineRule="auto"/>
        <w:rPr>
          <w:b/>
          <w:sz w:val="24"/>
          <w:szCs w:val="24"/>
          <w:lang w:val="en-US"/>
        </w:rPr>
      </w:pPr>
    </w:p>
    <w:p w14:paraId="087BB994" w14:textId="77777777" w:rsidR="00702814" w:rsidRPr="00702814" w:rsidRDefault="00702814" w:rsidP="00702814">
      <w:pPr>
        <w:spacing w:after="0" w:line="240" w:lineRule="auto"/>
      </w:pPr>
    </w:p>
    <w:p w14:paraId="0D8B2621" w14:textId="77777777" w:rsidR="00702814" w:rsidRPr="00702814" w:rsidRDefault="00702814" w:rsidP="00702814">
      <w:pPr>
        <w:spacing w:after="0" w:line="240" w:lineRule="auto"/>
        <w:rPr>
          <w:b/>
          <w:sz w:val="24"/>
          <w:szCs w:val="24"/>
        </w:rPr>
      </w:pPr>
      <w:r w:rsidRPr="00702814">
        <w:rPr>
          <w:b/>
          <w:sz w:val="24"/>
          <w:szCs w:val="24"/>
        </w:rPr>
        <w:t>Notes for Editors</w:t>
      </w:r>
    </w:p>
    <w:p w14:paraId="2E427EC8" w14:textId="77777777" w:rsidR="001E6A56" w:rsidRDefault="001E6A56" w:rsidP="001E6A56">
      <w:pPr>
        <w:pStyle w:val="xmsonormal"/>
      </w:pPr>
      <w:r>
        <w:rPr>
          <w:b/>
          <w:bCs/>
        </w:rPr>
        <w:t>The Investing and Saving Alliance (TISA)</w:t>
      </w:r>
      <w:r>
        <w:t> is a unique and rapidly growing membership organisation. Our mission is to work with our industry members to improve the financial wellbeing of all UK consumers to </w:t>
      </w:r>
      <w:r>
        <w:rPr>
          <w:b/>
          <w:bCs/>
        </w:rPr>
        <w:t>deliver practical solutions</w:t>
      </w:r>
      <w:r>
        <w:t> and devise innovative, evidence-based strategic proposals for government, policymakers and regulators that address major consumer issues. </w:t>
      </w:r>
    </w:p>
    <w:p w14:paraId="48067A60" w14:textId="77777777" w:rsidR="001E6A56" w:rsidRDefault="001E6A56" w:rsidP="001E6A56">
      <w:pPr>
        <w:pStyle w:val="xmsonormal"/>
      </w:pPr>
      <w:r>
        <w:t> </w:t>
      </w:r>
    </w:p>
    <w:p w14:paraId="3B9185CC" w14:textId="77777777" w:rsidR="001E6A56" w:rsidRDefault="001E6A56" w:rsidP="001E6A56">
      <w:pPr>
        <w:pStyle w:val="xmsonormal"/>
      </w:pPr>
      <w:r>
        <w:t>TISA membership is </w:t>
      </w:r>
      <w:r>
        <w:rPr>
          <w:b/>
          <w:bCs/>
        </w:rPr>
        <w:t>representative of all sectors</w:t>
      </w:r>
      <w:r>
        <w:t> of the financial services industry</w:t>
      </w:r>
      <w:r>
        <w:rPr>
          <w:b/>
          <w:bCs/>
        </w:rPr>
        <w:t xml:space="preserve">: </w:t>
      </w:r>
      <w:r>
        <w:t>We have </w:t>
      </w:r>
      <w:r>
        <w:rPr>
          <w:b/>
          <w:bCs/>
        </w:rPr>
        <w:t>over 200-member firms </w:t>
      </w:r>
      <w:r>
        <w:t>involved in the supply and distribution of savings, investment products and associated services, including the UK’s major investment managers, retail banks, insurance companies, pension providers, online platforms, distributors, building societies, wealth managers, third party administrators, Fintech businesses, financial consultants, financial advisers, industry infrastructure providers and stockbrokers. </w:t>
      </w:r>
    </w:p>
    <w:p w14:paraId="58C6C38A" w14:textId="77777777" w:rsidR="001E6A56" w:rsidRDefault="001E6A56" w:rsidP="001E6A56">
      <w:pPr>
        <w:pStyle w:val="xmsonormal"/>
      </w:pPr>
      <w:r>
        <w:t> </w:t>
      </w:r>
    </w:p>
    <w:p w14:paraId="5C487C91" w14:textId="77777777" w:rsidR="001E6A56" w:rsidRDefault="001E6A56" w:rsidP="001E6A56">
      <w:pPr>
        <w:pStyle w:val="xmsonormal"/>
      </w:pPr>
      <w:r>
        <w:t>Complementing our development of consumer policy and commitment to open standards and governance, TISA has become the </w:t>
      </w:r>
      <w:r>
        <w:rPr>
          <w:b/>
          <w:bCs/>
        </w:rPr>
        <w:t>pre-eminent membership body for the delivery of digital industry initiatives</w:t>
      </w:r>
      <w:r>
        <w:t>, including:</w:t>
      </w:r>
    </w:p>
    <w:p w14:paraId="63DFB50B" w14:textId="77777777" w:rsidR="001E6A56" w:rsidRDefault="001E6A56" w:rsidP="001E6A56">
      <w:pPr>
        <w:pStyle w:val="xmsonormal"/>
        <w:numPr>
          <w:ilvl w:val="0"/>
          <w:numId w:val="24"/>
        </w:numPr>
        <w:spacing w:line="280" w:lineRule="atLeast"/>
        <w:jc w:val="both"/>
        <w:rPr>
          <w:rFonts w:eastAsia="Times New Roman"/>
        </w:rPr>
      </w:pPr>
      <w:r>
        <w:rPr>
          <w:rFonts w:eastAsia="Times New Roman"/>
          <w:b/>
          <w:bCs/>
        </w:rPr>
        <w:t>Open Savings &amp; Investments - </w:t>
      </w:r>
      <w:r>
        <w:rPr>
          <w:rFonts w:eastAsia="Times New Roman"/>
        </w:rPr>
        <w:t>a fundamental component of Open Finance which will enable our industry to become fully digitally enabled</w:t>
      </w:r>
    </w:p>
    <w:p w14:paraId="18315631" w14:textId="77777777" w:rsidR="001E6A56" w:rsidRDefault="001E6A56" w:rsidP="001E6A56">
      <w:pPr>
        <w:pStyle w:val="xmsonormal"/>
        <w:numPr>
          <w:ilvl w:val="0"/>
          <w:numId w:val="24"/>
        </w:numPr>
        <w:spacing w:line="280" w:lineRule="atLeast"/>
        <w:jc w:val="both"/>
        <w:rPr>
          <w:rFonts w:eastAsia="Times New Roman"/>
        </w:rPr>
      </w:pPr>
      <w:r>
        <w:rPr>
          <w:rFonts w:eastAsia="Times New Roman"/>
          <w:b/>
          <w:bCs/>
        </w:rPr>
        <w:t>Digital ID </w:t>
      </w:r>
      <w:r>
        <w:rPr>
          <w:rFonts w:eastAsia="Times New Roman"/>
        </w:rPr>
        <w:t>- enabling easy access to all digital services by creating a single, reusable, secure ID owned and controlled by the consumer </w:t>
      </w:r>
    </w:p>
    <w:p w14:paraId="37C45E8F" w14:textId="77777777" w:rsidR="001E6A56" w:rsidRDefault="001E6A56" w:rsidP="001E6A56">
      <w:pPr>
        <w:pStyle w:val="xmsonormal"/>
        <w:numPr>
          <w:ilvl w:val="0"/>
          <w:numId w:val="24"/>
        </w:numPr>
        <w:spacing w:line="280" w:lineRule="atLeast"/>
        <w:jc w:val="both"/>
        <w:rPr>
          <w:rFonts w:eastAsia="Times New Roman"/>
        </w:rPr>
      </w:pPr>
      <w:proofErr w:type="spellStart"/>
      <w:r>
        <w:rPr>
          <w:rFonts w:eastAsia="Times New Roman"/>
          <w:b/>
          <w:bCs/>
        </w:rPr>
        <w:t>TISAtech</w:t>
      </w:r>
      <w:proofErr w:type="spellEnd"/>
      <w:r>
        <w:rPr>
          <w:rFonts w:eastAsia="Times New Roman"/>
          <w:b/>
          <w:bCs/>
        </w:rPr>
        <w:t xml:space="preserve"> -</w:t>
      </w:r>
      <w:r>
        <w:rPr>
          <w:rFonts w:eastAsia="Times New Roman"/>
        </w:rPr>
        <w:t xml:space="preserve"> the new generation digital marketplace connecting Financial Institutions with </w:t>
      </w:r>
      <w:proofErr w:type="spellStart"/>
      <w:r>
        <w:rPr>
          <w:rFonts w:eastAsia="Times New Roman"/>
        </w:rPr>
        <w:t>FinTechs</w:t>
      </w:r>
      <w:proofErr w:type="spellEnd"/>
    </w:p>
    <w:p w14:paraId="036C55BE" w14:textId="77777777" w:rsidR="001E6A56" w:rsidRDefault="001E6A56" w:rsidP="001E6A56">
      <w:pPr>
        <w:pStyle w:val="xmsonormal"/>
        <w:numPr>
          <w:ilvl w:val="0"/>
          <w:numId w:val="24"/>
        </w:numPr>
        <w:spacing w:line="280" w:lineRule="atLeast"/>
        <w:jc w:val="both"/>
        <w:rPr>
          <w:rFonts w:eastAsia="Times New Roman"/>
        </w:rPr>
      </w:pPr>
      <w:r>
        <w:rPr>
          <w:rFonts w:eastAsia="Times New Roman"/>
          <w:b/>
          <w:bCs/>
        </w:rPr>
        <w:t>TISA Universal Reporting Network (TURN) - </w:t>
      </w:r>
      <w:r>
        <w:rPr>
          <w:rFonts w:eastAsia="Times New Roman"/>
        </w:rPr>
        <w:t>an industry-designed blockchain data solution for the collection &amp; dissemination of EMT data</w:t>
      </w:r>
    </w:p>
    <w:p w14:paraId="6E21F991" w14:textId="77777777" w:rsidR="004E25C9" w:rsidRDefault="004E25C9" w:rsidP="00702814"/>
    <w:tbl>
      <w:tblPr>
        <w:tblW w:w="0" w:type="auto"/>
        <w:tblLook w:val="04A0" w:firstRow="1" w:lastRow="0" w:firstColumn="1" w:lastColumn="0" w:noHBand="0" w:noVBand="1"/>
      </w:tblPr>
      <w:tblGrid>
        <w:gridCol w:w="9010"/>
      </w:tblGrid>
      <w:tr w:rsidR="00283B70" w:rsidRPr="00725BB3" w14:paraId="6FDE9F74" w14:textId="77777777" w:rsidTr="66164BAD">
        <w:tc>
          <w:tcPr>
            <w:tcW w:w="9010" w:type="dxa"/>
            <w:shd w:val="clear" w:color="auto" w:fill="auto"/>
          </w:tcPr>
          <w:p w14:paraId="28701B93" w14:textId="77777777" w:rsidR="00283B70" w:rsidRPr="00283B70" w:rsidRDefault="73D908C2" w:rsidP="00725BB3">
            <w:pPr>
              <w:spacing w:after="0" w:line="240" w:lineRule="auto"/>
              <w:jc w:val="left"/>
              <w:rPr>
                <w:rFonts w:eastAsia="Times New Roman"/>
                <w:b/>
                <w:bCs/>
                <w:color w:val="00999E"/>
                <w:lang w:eastAsia="en-GB"/>
              </w:rPr>
            </w:pPr>
            <w:r w:rsidRPr="66164BAD">
              <w:rPr>
                <w:rFonts w:eastAsia="Times New Roman"/>
                <w:b/>
                <w:bCs/>
                <w:color w:val="00999E"/>
                <w:lang w:eastAsia="en-GB"/>
              </w:rPr>
              <w:t xml:space="preserve"> </w:t>
            </w:r>
            <w:r w:rsidR="5ABCBD9E" w:rsidRPr="66164BAD">
              <w:rPr>
                <w:rFonts w:eastAsia="Times New Roman"/>
                <w:b/>
                <w:bCs/>
                <w:color w:val="00999E"/>
                <w:lang w:eastAsia="en-GB"/>
              </w:rPr>
              <w:t xml:space="preserve">Follow us on:   </w:t>
            </w:r>
            <w:r w:rsidR="79B18827">
              <w:rPr>
                <w:noProof/>
              </w:rPr>
              <w:drawing>
                <wp:inline distT="0" distB="0" distL="0" distR="0" wp14:anchorId="2D34BBC4" wp14:editId="6987D2CD">
                  <wp:extent cx="381000" cy="381000"/>
                  <wp:effectExtent l="0" t="0" r="0" b="0"/>
                  <wp:docPr id="134188148" name="Picture 134188148" title="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t>﷟HYPERLINK "https://www.linkedin.com/company/tisa-leading-on-investments-&amp;-savings/"</w:t>
            </w:r>
            <w:r w:rsidR="5ABCBD9E" w:rsidRPr="66164BAD">
              <w:rPr>
                <w:rFonts w:eastAsia="Times New Roman"/>
                <w:b/>
                <w:bCs/>
                <w:color w:val="00999E"/>
                <w:lang w:eastAsia="en-GB"/>
              </w:rPr>
              <w:t xml:space="preserve">  </w:t>
            </w:r>
            <w:r w:rsidR="5ABCBD9E" w:rsidRPr="66164BAD">
              <w:rPr>
                <w:rFonts w:eastAsia="Times New Roman"/>
                <w:color w:val="000000" w:themeColor="text1"/>
                <w:lang w:eastAsia="en-GB"/>
              </w:rPr>
              <w:t xml:space="preserve">  </w:t>
            </w:r>
            <w:r w:rsidR="79B18827">
              <w:rPr>
                <w:noProof/>
              </w:rPr>
              <w:drawing>
                <wp:inline distT="0" distB="0" distL="0" distR="0" wp14:anchorId="5B142A70" wp14:editId="0DE5BF45">
                  <wp:extent cx="371475" cy="371475"/>
                  <wp:effectExtent l="0" t="0" r="0" b="0"/>
                  <wp:docPr id="250645249" name="Picture 250645249" title="A picture containing bird, airpl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r>
              <w:t>﷟HYPERLINK "https://twitter.com/</w:t>
            </w:r>
            <w:proofErr w:type="spellStart"/>
            <w:r>
              <w:t>uktisa</w:t>
            </w:r>
            <w:proofErr w:type="spellEnd"/>
            <w:r>
              <w:t>"</w:t>
            </w:r>
            <w:r w:rsidR="5ABCBD9E" w:rsidRPr="66164BAD">
              <w:rPr>
                <w:rFonts w:eastAsia="Times New Roman"/>
                <w:color w:val="000000" w:themeColor="text1"/>
                <w:lang w:eastAsia="en-GB"/>
              </w:rPr>
              <w:t xml:space="preserve">       </w:t>
            </w:r>
            <w:r w:rsidR="5ABCBD9E" w:rsidRPr="66164BAD">
              <w:rPr>
                <w:rFonts w:eastAsia="Times New Roman"/>
                <w:b/>
                <w:bCs/>
                <w:color w:val="00999E"/>
                <w:lang w:eastAsia="en-GB"/>
              </w:rPr>
              <w:t xml:space="preserve">View our:  </w:t>
            </w:r>
            <w:hyperlink r:id="rId14">
              <w:r w:rsidR="5ABCBD9E" w:rsidRPr="66164BAD">
                <w:rPr>
                  <w:rFonts w:eastAsia="Times New Roman"/>
                  <w:b/>
                  <w:bCs/>
                  <w:color w:val="00999E"/>
                  <w:sz w:val="28"/>
                  <w:szCs w:val="28"/>
                  <w:lang w:eastAsia="en-GB"/>
                </w:rPr>
                <w:t>EVENTS</w:t>
              </w:r>
            </w:hyperlink>
            <w:r w:rsidR="5ABCBD9E" w:rsidRPr="66164BAD">
              <w:rPr>
                <w:rFonts w:eastAsia="Times New Roman"/>
                <w:b/>
                <w:bCs/>
                <w:color w:val="00999E"/>
                <w:sz w:val="28"/>
                <w:szCs w:val="28"/>
                <w:lang w:eastAsia="en-GB"/>
              </w:rPr>
              <w:t xml:space="preserve">  | </w:t>
            </w:r>
            <w:hyperlink r:id="rId15">
              <w:r w:rsidR="5ABCBD9E" w:rsidRPr="66164BAD">
                <w:rPr>
                  <w:rFonts w:eastAsia="Times New Roman"/>
                  <w:b/>
                  <w:bCs/>
                  <w:color w:val="00999E"/>
                  <w:sz w:val="28"/>
                  <w:szCs w:val="28"/>
                  <w:lang w:eastAsia="en-GB"/>
                </w:rPr>
                <w:t>TRAINING</w:t>
              </w:r>
            </w:hyperlink>
            <w:r w:rsidR="5ABCBD9E" w:rsidRPr="66164BAD">
              <w:rPr>
                <w:rFonts w:eastAsia="Times New Roman"/>
                <w:b/>
                <w:bCs/>
                <w:color w:val="00999E"/>
                <w:sz w:val="28"/>
                <w:szCs w:val="28"/>
                <w:lang w:eastAsia="en-GB"/>
              </w:rPr>
              <w:t xml:space="preserve">  |  </w:t>
            </w:r>
            <w:hyperlink r:id="rId16">
              <w:r w:rsidR="5ABCBD9E" w:rsidRPr="66164BAD">
                <w:rPr>
                  <w:rFonts w:eastAsia="Times New Roman"/>
                  <w:b/>
                  <w:bCs/>
                  <w:color w:val="00999E"/>
                  <w:sz w:val="28"/>
                  <w:szCs w:val="28"/>
                  <w:lang w:eastAsia="en-GB"/>
                </w:rPr>
                <w:t>NEWS</w:t>
              </w:r>
            </w:hyperlink>
            <w:hyperlink r:id="rId17" w:history="1">
              <w:r w:rsidR="00283B70" w:rsidRPr="00283B70">
                <w:rPr>
                  <w:rFonts w:eastAsia="Times New Roman"/>
                  <w:b/>
                  <w:bCs/>
                  <w:color w:val="00999E"/>
                  <w:sz w:val="28"/>
                  <w:szCs w:val="28"/>
                  <w:lang w:eastAsia="en-GB"/>
                </w:rPr>
                <w:t>NEWS</w:t>
              </w:r>
            </w:hyperlink>
          </w:p>
        </w:tc>
      </w:tr>
    </w:tbl>
    <w:p w14:paraId="4A98292A" w14:textId="77777777" w:rsidR="00283B70" w:rsidRPr="00283B70" w:rsidRDefault="00283B70" w:rsidP="00283B70">
      <w:pPr>
        <w:spacing w:after="0" w:line="240" w:lineRule="auto"/>
        <w:jc w:val="left"/>
        <w:rPr>
          <w:rFonts w:eastAsia="Times New Roman"/>
          <w:color w:val="000000"/>
          <w:lang w:eastAsia="en-GB"/>
        </w:rPr>
      </w:pPr>
    </w:p>
    <w:p w14:paraId="4A700C32" w14:textId="77777777" w:rsidR="00702814" w:rsidRPr="00283B70" w:rsidRDefault="00283B70" w:rsidP="00283B70">
      <w:pPr>
        <w:spacing w:after="0" w:line="240" w:lineRule="auto"/>
        <w:jc w:val="left"/>
        <w:rPr>
          <w:b/>
          <w:bCs/>
          <w:color w:val="009E99"/>
        </w:rPr>
      </w:pPr>
      <w:r w:rsidRPr="00283B70">
        <w:rPr>
          <w:rFonts w:eastAsia="Times New Roman"/>
          <w:b/>
          <w:bCs/>
          <w:color w:val="009E99"/>
          <w:sz w:val="20"/>
          <w:szCs w:val="20"/>
          <w:lang w:eastAsia="en-GB"/>
        </w:rPr>
        <w:t> </w:t>
      </w:r>
      <w:hyperlink r:id="rId18" w:history="1">
        <w:r w:rsidR="00702814" w:rsidRPr="00283B70">
          <w:rPr>
            <w:rStyle w:val="Hyperlink"/>
            <w:b/>
            <w:bCs/>
            <w:color w:val="009E99"/>
          </w:rPr>
          <w:t>www.tisa.uk.com</w:t>
        </w:r>
      </w:hyperlink>
    </w:p>
    <w:p w14:paraId="4790AF22" w14:textId="77777777" w:rsidR="00702814" w:rsidRDefault="00702814" w:rsidP="00702814"/>
    <w:p w14:paraId="149B8472" w14:textId="77777777" w:rsidR="00702814" w:rsidRPr="00702814" w:rsidRDefault="00702814" w:rsidP="00702814"/>
    <w:sectPr w:rsidR="00702814" w:rsidRPr="00702814" w:rsidSect="00C5789E">
      <w:headerReference w:type="default" r:id="rId19"/>
      <w:footerReference w:type="default" r:id="rId20"/>
      <w:headerReference w:type="first" r:id="rId21"/>
      <w:footerReference w:type="first" r:id="rId22"/>
      <w:type w:val="continuous"/>
      <w:pgSz w:w="11906" w:h="16838"/>
      <w:pgMar w:top="1985" w:right="1134" w:bottom="1418"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0145" w14:textId="77777777" w:rsidR="0044484D" w:rsidRDefault="0044484D" w:rsidP="006C7D02">
      <w:r>
        <w:separator/>
      </w:r>
    </w:p>
  </w:endnote>
  <w:endnote w:type="continuationSeparator" w:id="0">
    <w:p w14:paraId="596C8130" w14:textId="77777777" w:rsidR="0044484D" w:rsidRDefault="0044484D" w:rsidP="006C7D02">
      <w:r>
        <w:continuationSeparator/>
      </w:r>
    </w:p>
  </w:endnote>
  <w:endnote w:type="continuationNotice" w:id="1">
    <w:p w14:paraId="7C36148A" w14:textId="77777777" w:rsidR="0044484D" w:rsidRDefault="00444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2C38" w14:textId="77777777" w:rsidR="00E35363" w:rsidRPr="00946A36" w:rsidRDefault="00E35363" w:rsidP="006C7D02">
    <w:pPr>
      <w:pStyle w:val="Footer"/>
    </w:pPr>
    <w:r>
      <w:tab/>
    </w:r>
    <w:r w:rsidRPr="00E35363">
      <w:fldChar w:fldCharType="begin"/>
    </w:r>
    <w:r w:rsidRPr="00E35363">
      <w:instrText xml:space="preserve"> PAGE   \* MERGEFORMAT </w:instrText>
    </w:r>
    <w:r w:rsidRPr="00E35363">
      <w:fldChar w:fldCharType="separate"/>
    </w:r>
    <w:r w:rsidR="001D6E80">
      <w:rPr>
        <w:noProof/>
      </w:rPr>
      <w:t>2</w:t>
    </w:r>
    <w:r w:rsidRPr="00E35363">
      <w:rPr>
        <w:noProof/>
      </w:rPr>
      <w:fldChar w:fldCharType="end"/>
    </w:r>
    <w:r w:rsidR="00C133AD">
      <w:rPr>
        <w:noProof/>
      </w:rPr>
      <mc:AlternateContent>
        <mc:Choice Requires="wps">
          <w:drawing>
            <wp:anchor distT="4294967295" distB="4294967295" distL="114300" distR="114300" simplePos="0" relativeHeight="251658240" behindDoc="0" locked="1" layoutInCell="1" allowOverlap="1" wp14:anchorId="5B56E3D3" wp14:editId="18BBF5FC">
              <wp:simplePos x="0" y="0"/>
              <wp:positionH relativeFrom="column">
                <wp:posOffset>-39370</wp:posOffset>
              </wp:positionH>
              <wp:positionV relativeFrom="paragraph">
                <wp:posOffset>-160655</wp:posOffset>
              </wp:positionV>
              <wp:extent cx="6197600" cy="0"/>
              <wp:effectExtent l="0" t="0" r="0" b="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7600" cy="0"/>
                      </a:xfrm>
                      <a:prstGeom prst="line">
                        <a:avLst/>
                      </a:prstGeom>
                      <a:noFill/>
                      <a:ln w="6350">
                        <a:solidFill>
                          <a:srgbClr val="00999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812BE7C" id="Straight Connector 8"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1pt,-12.65pt" to="48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" strokecolor="#00999e" strokeweight=".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A1CF" w14:textId="3D7C76EC" w:rsidR="00561846" w:rsidRPr="00C56480" w:rsidRDefault="00C133AD" w:rsidP="006C7D02">
    <w:pPr>
      <w:pStyle w:val="Footer"/>
    </w:pPr>
    <w:r>
      <w:rPr>
        <w:noProof/>
      </w:rPr>
      <mc:AlternateContent>
        <mc:Choice Requires="wps">
          <w:drawing>
            <wp:anchor distT="4294967295" distB="4294967295" distL="114300" distR="114300" simplePos="0" relativeHeight="251658241" behindDoc="0" locked="1" layoutInCell="1" allowOverlap="1" wp14:anchorId="4F1FD859" wp14:editId="7DD88282">
              <wp:simplePos x="0" y="0"/>
              <wp:positionH relativeFrom="column">
                <wp:posOffset>-39370</wp:posOffset>
              </wp:positionH>
              <wp:positionV relativeFrom="paragraph">
                <wp:posOffset>-160655</wp:posOffset>
              </wp:positionV>
              <wp:extent cx="6197600" cy="0"/>
              <wp:effectExtent l="0" t="0" r="0"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7600" cy="0"/>
                      </a:xfrm>
                      <a:prstGeom prst="line">
                        <a:avLst/>
                      </a:prstGeom>
                      <a:noFill/>
                      <a:ln w="6350">
                        <a:solidFill>
                          <a:srgbClr val="00999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64DA5A" id="Straight Connector 7" o:spid="_x0000_s1026" style="position:absolute;z-index:25165824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1pt,-12.65pt" to="48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" strokecolor="#00999e" strokeweight=".5pt">
              <o:lock v:ext="edit" shapetype="f"/>
              <w10:anchorlock/>
            </v:line>
          </w:pict>
        </mc:Fallback>
      </mc:AlternateContent>
    </w:r>
    <w:r w:rsidR="00C56480">
      <w:tab/>
      <w:t>1</w:t>
    </w:r>
    <w:r w:rsidR="00AF0A7C">
      <w:fldChar w:fldCharType="begin"/>
    </w:r>
    <w:r w:rsidR="00AF0A7C">
      <w:instrText xml:space="preserve"> TITLE  \* MERGEFORMAT </w:instrText>
    </w:r>
    <w:r w:rsidR="00AF0A7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79DD" w14:textId="77777777" w:rsidR="0044484D" w:rsidRDefault="0044484D" w:rsidP="006C7D02">
      <w:r>
        <w:separator/>
      </w:r>
    </w:p>
  </w:footnote>
  <w:footnote w:type="continuationSeparator" w:id="0">
    <w:p w14:paraId="37F1A8EC" w14:textId="77777777" w:rsidR="0044484D" w:rsidRDefault="0044484D" w:rsidP="006C7D02">
      <w:r>
        <w:continuationSeparator/>
      </w:r>
    </w:p>
  </w:footnote>
  <w:footnote w:type="continuationNotice" w:id="1">
    <w:p w14:paraId="5192DC34" w14:textId="77777777" w:rsidR="0044484D" w:rsidRDefault="004448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16DE8" w14:textId="77777777" w:rsidR="00506A0A" w:rsidRDefault="00C133AD">
    <w:pPr>
      <w:pStyle w:val="Header"/>
    </w:pPr>
    <w:r>
      <w:rPr>
        <w:noProof/>
      </w:rPr>
      <w:drawing>
        <wp:anchor distT="0" distB="0" distL="114300" distR="114300" simplePos="0" relativeHeight="251658243" behindDoc="1" locked="1" layoutInCell="1" allowOverlap="1" wp14:anchorId="5DAD45AD" wp14:editId="0F505AE6">
          <wp:simplePos x="0" y="0"/>
          <wp:positionH relativeFrom="column">
            <wp:posOffset>-19050</wp:posOffset>
          </wp:positionH>
          <wp:positionV relativeFrom="page">
            <wp:posOffset>655320</wp:posOffset>
          </wp:positionV>
          <wp:extent cx="1391920" cy="695960"/>
          <wp:effectExtent l="0" t="0" r="0" b="0"/>
          <wp:wrapNone/>
          <wp:docPr id="14"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95960"/>
                  </a:xfrm>
                  <a:prstGeom prst="rect">
                    <a:avLst/>
                  </a:prstGeom>
                  <a:noFill/>
                </pic:spPr>
              </pic:pic>
            </a:graphicData>
          </a:graphic>
          <wp14:sizeRelH relativeFrom="page">
            <wp14:pctWidth>0</wp14:pctWidth>
          </wp14:sizeRelH>
          <wp14:sizeRelV relativeFrom="page">
            <wp14:pctHeight>0</wp14:pctHeight>
          </wp14:sizeRelV>
        </wp:anchor>
      </w:drawing>
    </w:r>
  </w:p>
  <w:p w14:paraId="6DE234B8" w14:textId="77777777" w:rsidR="00506A0A" w:rsidRDefault="00506A0A">
    <w:pPr>
      <w:pStyle w:val="Header"/>
    </w:pPr>
  </w:p>
  <w:p w14:paraId="1A0D7613" w14:textId="77777777" w:rsidR="00506A0A" w:rsidRDefault="00506A0A">
    <w:pPr>
      <w:pStyle w:val="Header"/>
    </w:pPr>
  </w:p>
  <w:p w14:paraId="11777ADE" w14:textId="77777777" w:rsidR="00506A0A" w:rsidRDefault="00506A0A">
    <w:pPr>
      <w:pStyle w:val="Header"/>
    </w:pPr>
  </w:p>
  <w:p w14:paraId="2FB14076" w14:textId="77777777" w:rsidR="00C5789E" w:rsidRDefault="00C5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87172" w14:textId="77777777" w:rsidR="00C5789E" w:rsidRDefault="00C133AD">
    <w:pPr>
      <w:pStyle w:val="Header"/>
    </w:pPr>
    <w:r>
      <w:rPr>
        <w:noProof/>
      </w:rPr>
      <w:drawing>
        <wp:anchor distT="0" distB="0" distL="114300" distR="114300" simplePos="0" relativeHeight="251658242" behindDoc="1" locked="1" layoutInCell="1" allowOverlap="1" wp14:anchorId="2F6EF7A9" wp14:editId="38BB9503">
          <wp:simplePos x="0" y="0"/>
          <wp:positionH relativeFrom="column">
            <wp:posOffset>-42545</wp:posOffset>
          </wp:positionH>
          <wp:positionV relativeFrom="page">
            <wp:posOffset>601345</wp:posOffset>
          </wp:positionV>
          <wp:extent cx="1880870" cy="94043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940435"/>
                  </a:xfrm>
                  <a:prstGeom prst="rect">
                    <a:avLst/>
                  </a:prstGeom>
                  <a:noFill/>
                </pic:spPr>
              </pic:pic>
            </a:graphicData>
          </a:graphic>
          <wp14:sizeRelH relativeFrom="page">
            <wp14:pctWidth>0</wp14:pctWidth>
          </wp14:sizeRelH>
          <wp14:sizeRelV relativeFrom="page">
            <wp14:pctHeight>0</wp14:pctHeight>
          </wp14:sizeRelV>
        </wp:anchor>
      </w:drawing>
    </w:r>
  </w:p>
  <w:p w14:paraId="5674FEF3" w14:textId="77777777" w:rsidR="00C5789E" w:rsidRDefault="00C5789E">
    <w:pPr>
      <w:pStyle w:val="Header"/>
    </w:pPr>
  </w:p>
  <w:p w14:paraId="616596A1" w14:textId="77777777" w:rsidR="00C5789E" w:rsidRDefault="00C5789E">
    <w:pPr>
      <w:pStyle w:val="Header"/>
    </w:pPr>
  </w:p>
  <w:p w14:paraId="11507CFA" w14:textId="77777777" w:rsidR="00C5789E" w:rsidRDefault="00C5789E">
    <w:pPr>
      <w:pStyle w:val="Header"/>
    </w:pPr>
  </w:p>
  <w:p w14:paraId="57D7382B" w14:textId="77777777" w:rsidR="00C705F8" w:rsidRDefault="00C7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119"/>
    <w:multiLevelType w:val="hybridMultilevel"/>
    <w:tmpl w:val="3A426162"/>
    <w:lvl w:ilvl="0" w:tplc="85B28D82">
      <w:start w:val="1"/>
      <w:numFmt w:val="bullet"/>
      <w:pStyle w:val="TextBullet1"/>
      <w:lvlText w:val=""/>
      <w:lvlJc w:val="left"/>
      <w:pPr>
        <w:ind w:left="720" w:hanging="720"/>
      </w:pPr>
      <w:rPr>
        <w:rFonts w:ascii="Symbol" w:hAnsi="Symbol" w:hint="default"/>
        <w:color w:val="00BC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EF3"/>
    <w:multiLevelType w:val="hybridMultilevel"/>
    <w:tmpl w:val="54605424"/>
    <w:lvl w:ilvl="0" w:tplc="38FEC6F8">
      <w:start w:val="1"/>
      <w:numFmt w:val="bullet"/>
      <w:pStyle w:val="TextBullet2"/>
      <w:lvlText w:val=""/>
      <w:lvlJc w:val="left"/>
      <w:pPr>
        <w:ind w:left="720" w:hanging="360"/>
      </w:pPr>
      <w:rPr>
        <w:rFonts w:ascii="Symbol" w:hAnsi="Symbol" w:hint="default"/>
        <w:color w:val="00BCE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5319"/>
    <w:multiLevelType w:val="hybridMultilevel"/>
    <w:tmpl w:val="A14688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00144"/>
    <w:multiLevelType w:val="multilevel"/>
    <w:tmpl w:val="5B3EB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86BFE"/>
    <w:multiLevelType w:val="hybridMultilevel"/>
    <w:tmpl w:val="98FEC930"/>
    <w:lvl w:ilvl="0" w:tplc="1674BE9E">
      <w:start w:val="1"/>
      <w:numFmt w:val="bullet"/>
      <w:lvlText w:val=""/>
      <w:lvlJc w:val="left"/>
      <w:pPr>
        <w:ind w:left="720" w:hanging="323"/>
      </w:pPr>
      <w:rPr>
        <w:rFonts w:ascii="Symbol" w:hAnsi="Symbol" w:hint="default"/>
        <w:color w:val="00BCE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18EE"/>
    <w:multiLevelType w:val="hybridMultilevel"/>
    <w:tmpl w:val="7004D58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9655F"/>
    <w:multiLevelType w:val="hybridMultilevel"/>
    <w:tmpl w:val="2698D734"/>
    <w:lvl w:ilvl="0" w:tplc="E68ACF98">
      <w:start w:val="1"/>
      <w:numFmt w:val="bullet"/>
      <w:lvlText w:val=""/>
      <w:lvlJc w:val="left"/>
      <w:pPr>
        <w:tabs>
          <w:tab w:val="num" w:pos="360"/>
        </w:tabs>
        <w:ind w:left="360" w:hanging="360"/>
      </w:pPr>
      <w:rPr>
        <w:rFonts w:ascii="Symbol" w:hAnsi="Symbol" w:hint="default"/>
        <w:sz w:val="28"/>
      </w:rPr>
    </w:lvl>
    <w:lvl w:ilvl="1" w:tplc="A4CEF460">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53D6E"/>
    <w:multiLevelType w:val="hybridMultilevel"/>
    <w:tmpl w:val="CD08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72B8C"/>
    <w:multiLevelType w:val="hybridMultilevel"/>
    <w:tmpl w:val="B88691F4"/>
    <w:lvl w:ilvl="0" w:tplc="A6AA530A">
      <w:start w:val="1"/>
      <w:numFmt w:val="bullet"/>
      <w:lvlText w:val=""/>
      <w:lvlJc w:val="left"/>
      <w:pPr>
        <w:ind w:left="720" w:hanging="360"/>
      </w:pPr>
      <w:rPr>
        <w:rFonts w:ascii="Symbol" w:hAnsi="Symbol" w:hint="default"/>
        <w:color w:val="00BCE3"/>
      </w:rPr>
    </w:lvl>
    <w:lvl w:ilvl="1" w:tplc="E242A456">
      <w:start w:val="1"/>
      <w:numFmt w:val="bullet"/>
      <w:pStyle w:val="TextBullet3"/>
      <w:lvlText w:val="­"/>
      <w:lvlJc w:val="left"/>
      <w:pPr>
        <w:ind w:left="1440" w:hanging="360"/>
      </w:pPr>
      <w:rPr>
        <w:rFonts w:ascii="Courier New" w:hAnsi="Courier New" w:hint="default"/>
        <w:color w:val="00BCE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A56"/>
    <w:multiLevelType w:val="hybridMultilevel"/>
    <w:tmpl w:val="8A903510"/>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66866"/>
    <w:multiLevelType w:val="hybridMultilevel"/>
    <w:tmpl w:val="E0B4053A"/>
    <w:lvl w:ilvl="0" w:tplc="A6AA530A">
      <w:start w:val="1"/>
      <w:numFmt w:val="bullet"/>
      <w:lvlText w:val=""/>
      <w:lvlJc w:val="left"/>
      <w:pPr>
        <w:ind w:left="720" w:hanging="360"/>
      </w:pPr>
      <w:rPr>
        <w:rFonts w:ascii="Symbol" w:hAnsi="Symbol" w:hint="default"/>
        <w:color w:val="00BCE3"/>
      </w:rPr>
    </w:lvl>
    <w:lvl w:ilvl="1" w:tplc="1AE04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A4AFF"/>
    <w:multiLevelType w:val="hybridMultilevel"/>
    <w:tmpl w:val="D282622E"/>
    <w:lvl w:ilvl="0" w:tplc="3112D6EA">
      <w:start w:val="1"/>
      <w:numFmt w:val="bullet"/>
      <w:lvlText w:val=""/>
      <w:lvlJc w:val="left"/>
      <w:pPr>
        <w:tabs>
          <w:tab w:val="num" w:pos="720"/>
        </w:tabs>
        <w:ind w:left="720" w:hanging="360"/>
      </w:pPr>
      <w:rPr>
        <w:rFonts w:ascii="Symbol" w:hAnsi="Symbol" w:hint="default"/>
        <w:sz w:val="20"/>
      </w:rPr>
    </w:lvl>
    <w:lvl w:ilvl="1" w:tplc="4B464A66">
      <w:start w:val="1"/>
      <w:numFmt w:val="bullet"/>
      <w:lvlText w:val=""/>
      <w:lvlJc w:val="left"/>
      <w:pPr>
        <w:tabs>
          <w:tab w:val="num" w:pos="1440"/>
        </w:tabs>
        <w:ind w:left="1440" w:hanging="360"/>
      </w:pPr>
      <w:rPr>
        <w:rFonts w:ascii="Symbol" w:hAnsi="Symbol" w:hint="default"/>
        <w:sz w:val="20"/>
      </w:rPr>
    </w:lvl>
    <w:lvl w:ilvl="2" w:tplc="9896298A">
      <w:start w:val="1"/>
      <w:numFmt w:val="bullet"/>
      <w:lvlText w:val=""/>
      <w:lvlJc w:val="left"/>
      <w:pPr>
        <w:tabs>
          <w:tab w:val="num" w:pos="2160"/>
        </w:tabs>
        <w:ind w:left="2160" w:hanging="360"/>
      </w:pPr>
      <w:rPr>
        <w:rFonts w:ascii="Symbol" w:hAnsi="Symbol" w:hint="default"/>
        <w:sz w:val="20"/>
      </w:rPr>
    </w:lvl>
    <w:lvl w:ilvl="3" w:tplc="F67E074C">
      <w:start w:val="1"/>
      <w:numFmt w:val="bullet"/>
      <w:lvlText w:val=""/>
      <w:lvlJc w:val="left"/>
      <w:pPr>
        <w:tabs>
          <w:tab w:val="num" w:pos="2880"/>
        </w:tabs>
        <w:ind w:left="2880" w:hanging="360"/>
      </w:pPr>
      <w:rPr>
        <w:rFonts w:ascii="Symbol" w:hAnsi="Symbol" w:hint="default"/>
        <w:sz w:val="20"/>
      </w:rPr>
    </w:lvl>
    <w:lvl w:ilvl="4" w:tplc="60366EC2">
      <w:start w:val="1"/>
      <w:numFmt w:val="bullet"/>
      <w:lvlText w:val=""/>
      <w:lvlJc w:val="left"/>
      <w:pPr>
        <w:tabs>
          <w:tab w:val="num" w:pos="3600"/>
        </w:tabs>
        <w:ind w:left="3600" w:hanging="360"/>
      </w:pPr>
      <w:rPr>
        <w:rFonts w:ascii="Symbol" w:hAnsi="Symbol" w:hint="default"/>
        <w:sz w:val="20"/>
      </w:rPr>
    </w:lvl>
    <w:lvl w:ilvl="5" w:tplc="75C45662">
      <w:start w:val="1"/>
      <w:numFmt w:val="bullet"/>
      <w:lvlText w:val=""/>
      <w:lvlJc w:val="left"/>
      <w:pPr>
        <w:tabs>
          <w:tab w:val="num" w:pos="4320"/>
        </w:tabs>
        <w:ind w:left="4320" w:hanging="360"/>
      </w:pPr>
      <w:rPr>
        <w:rFonts w:ascii="Symbol" w:hAnsi="Symbol" w:hint="default"/>
        <w:sz w:val="20"/>
      </w:rPr>
    </w:lvl>
    <w:lvl w:ilvl="6" w:tplc="82DCB37A">
      <w:start w:val="1"/>
      <w:numFmt w:val="bullet"/>
      <w:lvlText w:val=""/>
      <w:lvlJc w:val="left"/>
      <w:pPr>
        <w:tabs>
          <w:tab w:val="num" w:pos="5040"/>
        </w:tabs>
        <w:ind w:left="5040" w:hanging="360"/>
      </w:pPr>
      <w:rPr>
        <w:rFonts w:ascii="Symbol" w:hAnsi="Symbol" w:hint="default"/>
        <w:sz w:val="20"/>
      </w:rPr>
    </w:lvl>
    <w:lvl w:ilvl="7" w:tplc="FBC08416">
      <w:start w:val="1"/>
      <w:numFmt w:val="bullet"/>
      <w:lvlText w:val=""/>
      <w:lvlJc w:val="left"/>
      <w:pPr>
        <w:tabs>
          <w:tab w:val="num" w:pos="5760"/>
        </w:tabs>
        <w:ind w:left="5760" w:hanging="360"/>
      </w:pPr>
      <w:rPr>
        <w:rFonts w:ascii="Symbol" w:hAnsi="Symbol" w:hint="default"/>
        <w:sz w:val="20"/>
      </w:rPr>
    </w:lvl>
    <w:lvl w:ilvl="8" w:tplc="AA4A4832">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C7870"/>
    <w:multiLevelType w:val="hybridMultilevel"/>
    <w:tmpl w:val="6A0EF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E346B"/>
    <w:multiLevelType w:val="hybridMultilevel"/>
    <w:tmpl w:val="41FAA5A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D667C7"/>
    <w:multiLevelType w:val="hybridMultilevel"/>
    <w:tmpl w:val="202EF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E51820"/>
    <w:multiLevelType w:val="hybridMultilevel"/>
    <w:tmpl w:val="08090001"/>
    <w:lvl w:ilvl="0" w:tplc="E98ACF66">
      <w:start w:val="1"/>
      <w:numFmt w:val="bullet"/>
      <w:lvlText w:val=""/>
      <w:lvlJc w:val="left"/>
      <w:pPr>
        <w:tabs>
          <w:tab w:val="num" w:pos="360"/>
        </w:tabs>
        <w:ind w:left="360" w:hanging="360"/>
      </w:pPr>
      <w:rPr>
        <w:rFonts w:ascii="Symbol" w:hAnsi="Symbol" w:hint="default"/>
      </w:rPr>
    </w:lvl>
    <w:lvl w:ilvl="1" w:tplc="25DA6346">
      <w:numFmt w:val="decimal"/>
      <w:lvlText w:val=""/>
      <w:lvlJc w:val="left"/>
    </w:lvl>
    <w:lvl w:ilvl="2" w:tplc="CE4CD6EC">
      <w:numFmt w:val="decimal"/>
      <w:lvlText w:val=""/>
      <w:lvlJc w:val="left"/>
    </w:lvl>
    <w:lvl w:ilvl="3" w:tplc="99861966">
      <w:numFmt w:val="decimal"/>
      <w:lvlText w:val=""/>
      <w:lvlJc w:val="left"/>
    </w:lvl>
    <w:lvl w:ilvl="4" w:tplc="C0F4CAFC">
      <w:numFmt w:val="decimal"/>
      <w:lvlText w:val=""/>
      <w:lvlJc w:val="left"/>
    </w:lvl>
    <w:lvl w:ilvl="5" w:tplc="C2DE3F4C">
      <w:numFmt w:val="decimal"/>
      <w:lvlText w:val=""/>
      <w:lvlJc w:val="left"/>
    </w:lvl>
    <w:lvl w:ilvl="6" w:tplc="C6682D8C">
      <w:numFmt w:val="decimal"/>
      <w:lvlText w:val=""/>
      <w:lvlJc w:val="left"/>
    </w:lvl>
    <w:lvl w:ilvl="7" w:tplc="A2AAF8D0">
      <w:numFmt w:val="decimal"/>
      <w:lvlText w:val=""/>
      <w:lvlJc w:val="left"/>
    </w:lvl>
    <w:lvl w:ilvl="8" w:tplc="0B04E250">
      <w:numFmt w:val="decimal"/>
      <w:lvlText w:val=""/>
      <w:lvlJc w:val="left"/>
    </w:lvl>
  </w:abstractNum>
  <w:abstractNum w:abstractNumId="16" w15:restartNumberingAfterBreak="0">
    <w:nsid w:val="4D092588"/>
    <w:multiLevelType w:val="hybridMultilevel"/>
    <w:tmpl w:val="0D2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113C4"/>
    <w:multiLevelType w:val="hybridMultilevel"/>
    <w:tmpl w:val="F3720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30291B"/>
    <w:multiLevelType w:val="hybridMultilevel"/>
    <w:tmpl w:val="9F16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E91C65"/>
    <w:multiLevelType w:val="hybridMultilevel"/>
    <w:tmpl w:val="08090001"/>
    <w:lvl w:ilvl="0" w:tplc="9020BADA">
      <w:start w:val="1"/>
      <w:numFmt w:val="bullet"/>
      <w:lvlText w:val=""/>
      <w:lvlJc w:val="left"/>
      <w:pPr>
        <w:tabs>
          <w:tab w:val="num" w:pos="360"/>
        </w:tabs>
        <w:ind w:left="360" w:hanging="360"/>
      </w:pPr>
      <w:rPr>
        <w:rFonts w:ascii="Symbol" w:hAnsi="Symbol" w:hint="default"/>
      </w:rPr>
    </w:lvl>
    <w:lvl w:ilvl="1" w:tplc="EA4CEDA0">
      <w:numFmt w:val="decimal"/>
      <w:lvlText w:val=""/>
      <w:lvlJc w:val="left"/>
    </w:lvl>
    <w:lvl w:ilvl="2" w:tplc="C8866AB6">
      <w:numFmt w:val="decimal"/>
      <w:lvlText w:val=""/>
      <w:lvlJc w:val="left"/>
    </w:lvl>
    <w:lvl w:ilvl="3" w:tplc="283A8EE8">
      <w:numFmt w:val="decimal"/>
      <w:lvlText w:val=""/>
      <w:lvlJc w:val="left"/>
    </w:lvl>
    <w:lvl w:ilvl="4" w:tplc="F7B8FA7C">
      <w:numFmt w:val="decimal"/>
      <w:lvlText w:val=""/>
      <w:lvlJc w:val="left"/>
    </w:lvl>
    <w:lvl w:ilvl="5" w:tplc="F0160FB8">
      <w:numFmt w:val="decimal"/>
      <w:lvlText w:val=""/>
      <w:lvlJc w:val="left"/>
    </w:lvl>
    <w:lvl w:ilvl="6" w:tplc="7C704ACE">
      <w:numFmt w:val="decimal"/>
      <w:lvlText w:val=""/>
      <w:lvlJc w:val="left"/>
    </w:lvl>
    <w:lvl w:ilvl="7" w:tplc="238AE27C">
      <w:numFmt w:val="decimal"/>
      <w:lvlText w:val=""/>
      <w:lvlJc w:val="left"/>
    </w:lvl>
    <w:lvl w:ilvl="8" w:tplc="5C440AE2">
      <w:numFmt w:val="decimal"/>
      <w:lvlText w:val=""/>
      <w:lvlJc w:val="left"/>
    </w:lvl>
  </w:abstractNum>
  <w:abstractNum w:abstractNumId="20" w15:restartNumberingAfterBreak="0">
    <w:nsid w:val="6BC36043"/>
    <w:multiLevelType w:val="hybridMultilevel"/>
    <w:tmpl w:val="89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D14CE"/>
    <w:multiLevelType w:val="hybridMultilevel"/>
    <w:tmpl w:val="A836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3544BA"/>
    <w:multiLevelType w:val="hybridMultilevel"/>
    <w:tmpl w:val="9AB6DB9A"/>
    <w:lvl w:ilvl="0" w:tplc="3CEA7020">
      <w:start w:val="1"/>
      <w:numFmt w:val="decimal"/>
      <w:lvlText w:val="%1."/>
      <w:lvlJc w:val="left"/>
      <w:pPr>
        <w:tabs>
          <w:tab w:val="num" w:pos="720"/>
        </w:tabs>
        <w:ind w:left="720" w:hanging="360"/>
      </w:pPr>
    </w:lvl>
    <w:lvl w:ilvl="1" w:tplc="1032C0AC" w:tentative="1">
      <w:start w:val="1"/>
      <w:numFmt w:val="decimal"/>
      <w:lvlText w:val="%2."/>
      <w:lvlJc w:val="left"/>
      <w:pPr>
        <w:tabs>
          <w:tab w:val="num" w:pos="1440"/>
        </w:tabs>
        <w:ind w:left="1440" w:hanging="360"/>
      </w:pPr>
    </w:lvl>
    <w:lvl w:ilvl="2" w:tplc="1450C362" w:tentative="1">
      <w:start w:val="1"/>
      <w:numFmt w:val="decimal"/>
      <w:lvlText w:val="%3."/>
      <w:lvlJc w:val="left"/>
      <w:pPr>
        <w:tabs>
          <w:tab w:val="num" w:pos="2160"/>
        </w:tabs>
        <w:ind w:left="2160" w:hanging="360"/>
      </w:pPr>
    </w:lvl>
    <w:lvl w:ilvl="3" w:tplc="0EEE194C" w:tentative="1">
      <w:start w:val="1"/>
      <w:numFmt w:val="decimal"/>
      <w:lvlText w:val="%4."/>
      <w:lvlJc w:val="left"/>
      <w:pPr>
        <w:tabs>
          <w:tab w:val="num" w:pos="2880"/>
        </w:tabs>
        <w:ind w:left="2880" w:hanging="360"/>
      </w:pPr>
    </w:lvl>
    <w:lvl w:ilvl="4" w:tplc="F05A5E62" w:tentative="1">
      <w:start w:val="1"/>
      <w:numFmt w:val="decimal"/>
      <w:lvlText w:val="%5."/>
      <w:lvlJc w:val="left"/>
      <w:pPr>
        <w:tabs>
          <w:tab w:val="num" w:pos="3600"/>
        </w:tabs>
        <w:ind w:left="3600" w:hanging="360"/>
      </w:pPr>
    </w:lvl>
    <w:lvl w:ilvl="5" w:tplc="505E8654" w:tentative="1">
      <w:start w:val="1"/>
      <w:numFmt w:val="decimal"/>
      <w:lvlText w:val="%6."/>
      <w:lvlJc w:val="left"/>
      <w:pPr>
        <w:tabs>
          <w:tab w:val="num" w:pos="4320"/>
        </w:tabs>
        <w:ind w:left="4320" w:hanging="360"/>
      </w:pPr>
    </w:lvl>
    <w:lvl w:ilvl="6" w:tplc="E5823870" w:tentative="1">
      <w:start w:val="1"/>
      <w:numFmt w:val="decimal"/>
      <w:lvlText w:val="%7."/>
      <w:lvlJc w:val="left"/>
      <w:pPr>
        <w:tabs>
          <w:tab w:val="num" w:pos="5040"/>
        </w:tabs>
        <w:ind w:left="5040" w:hanging="360"/>
      </w:pPr>
    </w:lvl>
    <w:lvl w:ilvl="7" w:tplc="989888B8" w:tentative="1">
      <w:start w:val="1"/>
      <w:numFmt w:val="decimal"/>
      <w:lvlText w:val="%8."/>
      <w:lvlJc w:val="left"/>
      <w:pPr>
        <w:tabs>
          <w:tab w:val="num" w:pos="5760"/>
        </w:tabs>
        <w:ind w:left="5760" w:hanging="360"/>
      </w:pPr>
    </w:lvl>
    <w:lvl w:ilvl="8" w:tplc="64F80618" w:tentative="1">
      <w:start w:val="1"/>
      <w:numFmt w:val="decimal"/>
      <w:lvlText w:val="%9."/>
      <w:lvlJc w:val="left"/>
      <w:pPr>
        <w:tabs>
          <w:tab w:val="num" w:pos="6480"/>
        </w:tabs>
        <w:ind w:left="6480" w:hanging="360"/>
      </w:pPr>
    </w:lvl>
  </w:abstractNum>
  <w:num w:numId="1">
    <w:abstractNumId w:val="5"/>
  </w:num>
  <w:num w:numId="2">
    <w:abstractNumId w:val="19"/>
  </w:num>
  <w:num w:numId="3">
    <w:abstractNumId w:val="15"/>
  </w:num>
  <w:num w:numId="4">
    <w:abstractNumId w:val="18"/>
  </w:num>
  <w:num w:numId="5">
    <w:abstractNumId w:val="6"/>
  </w:num>
  <w:num w:numId="6">
    <w:abstractNumId w:val="22"/>
  </w:num>
  <w:num w:numId="7">
    <w:abstractNumId w:val="3"/>
  </w:num>
  <w:num w:numId="8">
    <w:abstractNumId w:val="21"/>
  </w:num>
  <w:num w:numId="9">
    <w:abstractNumId w:val="14"/>
  </w:num>
  <w:num w:numId="10">
    <w:abstractNumId w:val="17"/>
  </w:num>
  <w:num w:numId="11">
    <w:abstractNumId w:val="2"/>
  </w:num>
  <w:num w:numId="12">
    <w:abstractNumId w:val="13"/>
  </w:num>
  <w:num w:numId="13">
    <w:abstractNumId w:val="12"/>
  </w:num>
  <w:num w:numId="14">
    <w:abstractNumId w:val="9"/>
  </w:num>
  <w:num w:numId="15">
    <w:abstractNumId w:val="7"/>
  </w:num>
  <w:num w:numId="16">
    <w:abstractNumId w:val="20"/>
  </w:num>
  <w:num w:numId="17">
    <w:abstractNumId w:val="16"/>
  </w:num>
  <w:num w:numId="18">
    <w:abstractNumId w:val="1"/>
  </w:num>
  <w:num w:numId="19">
    <w:abstractNumId w:val="4"/>
  </w:num>
  <w:num w:numId="20">
    <w:abstractNumId w:val="0"/>
  </w:num>
  <w:num w:numId="21">
    <w:abstractNumId w:val="10"/>
  </w:num>
  <w:num w:numId="22">
    <w:abstractNumId w:val="8"/>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18"/>
    <w:rsid w:val="000033C4"/>
    <w:rsid w:val="00004A73"/>
    <w:rsid w:val="00006B52"/>
    <w:rsid w:val="00010C6B"/>
    <w:rsid w:val="00011A0A"/>
    <w:rsid w:val="000120F2"/>
    <w:rsid w:val="0001335D"/>
    <w:rsid w:val="00013463"/>
    <w:rsid w:val="00016D6A"/>
    <w:rsid w:val="00026802"/>
    <w:rsid w:val="0003486E"/>
    <w:rsid w:val="0004120D"/>
    <w:rsid w:val="00046BF5"/>
    <w:rsid w:val="00050B1F"/>
    <w:rsid w:val="00052615"/>
    <w:rsid w:val="00064018"/>
    <w:rsid w:val="00064583"/>
    <w:rsid w:val="0007076B"/>
    <w:rsid w:val="00071AA4"/>
    <w:rsid w:val="00071D61"/>
    <w:rsid w:val="0007555E"/>
    <w:rsid w:val="00077EC5"/>
    <w:rsid w:val="000838E4"/>
    <w:rsid w:val="00091E50"/>
    <w:rsid w:val="000925F1"/>
    <w:rsid w:val="000A24C7"/>
    <w:rsid w:val="000A733D"/>
    <w:rsid w:val="000B1B66"/>
    <w:rsid w:val="000C371D"/>
    <w:rsid w:val="000C46F6"/>
    <w:rsid w:val="000D52B9"/>
    <w:rsid w:val="000D66E8"/>
    <w:rsid w:val="000E655B"/>
    <w:rsid w:val="000F0D72"/>
    <w:rsid w:val="000F2D83"/>
    <w:rsid w:val="00106BB6"/>
    <w:rsid w:val="00106C78"/>
    <w:rsid w:val="00114A0C"/>
    <w:rsid w:val="00122C2A"/>
    <w:rsid w:val="00124240"/>
    <w:rsid w:val="00140AF5"/>
    <w:rsid w:val="00141A51"/>
    <w:rsid w:val="00145E00"/>
    <w:rsid w:val="00147750"/>
    <w:rsid w:val="00152EF6"/>
    <w:rsid w:val="001540BD"/>
    <w:rsid w:val="001574E9"/>
    <w:rsid w:val="00162D5B"/>
    <w:rsid w:val="001667BE"/>
    <w:rsid w:val="00171310"/>
    <w:rsid w:val="00171F80"/>
    <w:rsid w:val="00182A05"/>
    <w:rsid w:val="00182BE3"/>
    <w:rsid w:val="0018542B"/>
    <w:rsid w:val="00186D90"/>
    <w:rsid w:val="001916C6"/>
    <w:rsid w:val="00196831"/>
    <w:rsid w:val="001973AB"/>
    <w:rsid w:val="001A15EA"/>
    <w:rsid w:val="001A4B9F"/>
    <w:rsid w:val="001A6F53"/>
    <w:rsid w:val="001B07F1"/>
    <w:rsid w:val="001B24C9"/>
    <w:rsid w:val="001B7F2B"/>
    <w:rsid w:val="001C174D"/>
    <w:rsid w:val="001C1893"/>
    <w:rsid w:val="001D5785"/>
    <w:rsid w:val="001D6B43"/>
    <w:rsid w:val="001D6E80"/>
    <w:rsid w:val="001E0EBE"/>
    <w:rsid w:val="001E4113"/>
    <w:rsid w:val="001E48C0"/>
    <w:rsid w:val="001E6A56"/>
    <w:rsid w:val="001F1015"/>
    <w:rsid w:val="002130E8"/>
    <w:rsid w:val="002146C9"/>
    <w:rsid w:val="00216AAC"/>
    <w:rsid w:val="00216BFE"/>
    <w:rsid w:val="00235314"/>
    <w:rsid w:val="00241C1D"/>
    <w:rsid w:val="00246B43"/>
    <w:rsid w:val="0025728B"/>
    <w:rsid w:val="00257FD4"/>
    <w:rsid w:val="002631F2"/>
    <w:rsid w:val="00283B70"/>
    <w:rsid w:val="002947D1"/>
    <w:rsid w:val="002B1BE5"/>
    <w:rsid w:val="002B464C"/>
    <w:rsid w:val="002C4D56"/>
    <w:rsid w:val="002C5088"/>
    <w:rsid w:val="002C56D5"/>
    <w:rsid w:val="002C65FE"/>
    <w:rsid w:val="002D12D9"/>
    <w:rsid w:val="002D174B"/>
    <w:rsid w:val="002D1C7D"/>
    <w:rsid w:val="002D4DAC"/>
    <w:rsid w:val="002D7514"/>
    <w:rsid w:val="002E341E"/>
    <w:rsid w:val="002E530D"/>
    <w:rsid w:val="002F0EDA"/>
    <w:rsid w:val="002F3A55"/>
    <w:rsid w:val="002F660C"/>
    <w:rsid w:val="0030378F"/>
    <w:rsid w:val="00306A5F"/>
    <w:rsid w:val="003104B2"/>
    <w:rsid w:val="00312970"/>
    <w:rsid w:val="00326835"/>
    <w:rsid w:val="00337359"/>
    <w:rsid w:val="00344D1C"/>
    <w:rsid w:val="00345C85"/>
    <w:rsid w:val="003473E9"/>
    <w:rsid w:val="00353949"/>
    <w:rsid w:val="0035545F"/>
    <w:rsid w:val="00361CA4"/>
    <w:rsid w:val="003626B4"/>
    <w:rsid w:val="00363674"/>
    <w:rsid w:val="00365964"/>
    <w:rsid w:val="0037071D"/>
    <w:rsid w:val="00393CBB"/>
    <w:rsid w:val="00397CDA"/>
    <w:rsid w:val="003A2F4D"/>
    <w:rsid w:val="003B7506"/>
    <w:rsid w:val="003C69E8"/>
    <w:rsid w:val="003E032A"/>
    <w:rsid w:val="003E3619"/>
    <w:rsid w:val="003E66BD"/>
    <w:rsid w:val="003E7706"/>
    <w:rsid w:val="0040535C"/>
    <w:rsid w:val="00407A2E"/>
    <w:rsid w:val="00407D91"/>
    <w:rsid w:val="0041610E"/>
    <w:rsid w:val="004176B5"/>
    <w:rsid w:val="00420AA1"/>
    <w:rsid w:val="00423238"/>
    <w:rsid w:val="00433ECB"/>
    <w:rsid w:val="0044484D"/>
    <w:rsid w:val="00444E1A"/>
    <w:rsid w:val="00446B64"/>
    <w:rsid w:val="004508EA"/>
    <w:rsid w:val="004518F9"/>
    <w:rsid w:val="00461AF3"/>
    <w:rsid w:val="00463F39"/>
    <w:rsid w:val="004671DB"/>
    <w:rsid w:val="004868A7"/>
    <w:rsid w:val="004938C6"/>
    <w:rsid w:val="00494AC1"/>
    <w:rsid w:val="0049576A"/>
    <w:rsid w:val="004964CC"/>
    <w:rsid w:val="004A0320"/>
    <w:rsid w:val="004A7161"/>
    <w:rsid w:val="004B026F"/>
    <w:rsid w:val="004B1F2F"/>
    <w:rsid w:val="004B3849"/>
    <w:rsid w:val="004B68F3"/>
    <w:rsid w:val="004B6FFC"/>
    <w:rsid w:val="004C33AE"/>
    <w:rsid w:val="004C4DD8"/>
    <w:rsid w:val="004C71DF"/>
    <w:rsid w:val="004D4362"/>
    <w:rsid w:val="004E25C9"/>
    <w:rsid w:val="004F2480"/>
    <w:rsid w:val="004F68BB"/>
    <w:rsid w:val="004F7BC2"/>
    <w:rsid w:val="00502989"/>
    <w:rsid w:val="00504BAF"/>
    <w:rsid w:val="00506A0A"/>
    <w:rsid w:val="00514275"/>
    <w:rsid w:val="00515642"/>
    <w:rsid w:val="0053015C"/>
    <w:rsid w:val="00530D81"/>
    <w:rsid w:val="0053577E"/>
    <w:rsid w:val="00540C83"/>
    <w:rsid w:val="0054274F"/>
    <w:rsid w:val="0055028F"/>
    <w:rsid w:val="005518E2"/>
    <w:rsid w:val="00557A1B"/>
    <w:rsid w:val="00560CA1"/>
    <w:rsid w:val="0056181D"/>
    <w:rsid w:val="00561846"/>
    <w:rsid w:val="00562F29"/>
    <w:rsid w:val="005667EF"/>
    <w:rsid w:val="00581E3A"/>
    <w:rsid w:val="00583798"/>
    <w:rsid w:val="005905AE"/>
    <w:rsid w:val="0059065E"/>
    <w:rsid w:val="005A4127"/>
    <w:rsid w:val="005A4177"/>
    <w:rsid w:val="005B325B"/>
    <w:rsid w:val="005B5E16"/>
    <w:rsid w:val="005C76B1"/>
    <w:rsid w:val="005D5490"/>
    <w:rsid w:val="005D7E4A"/>
    <w:rsid w:val="005E3856"/>
    <w:rsid w:val="00602058"/>
    <w:rsid w:val="006034DF"/>
    <w:rsid w:val="006158FF"/>
    <w:rsid w:val="00621C8B"/>
    <w:rsid w:val="006225DB"/>
    <w:rsid w:val="00626BE4"/>
    <w:rsid w:val="00627594"/>
    <w:rsid w:val="00632CD2"/>
    <w:rsid w:val="00633EC6"/>
    <w:rsid w:val="006373E7"/>
    <w:rsid w:val="0064251B"/>
    <w:rsid w:val="00654148"/>
    <w:rsid w:val="00661549"/>
    <w:rsid w:val="006617D4"/>
    <w:rsid w:val="0066408A"/>
    <w:rsid w:val="00665DD8"/>
    <w:rsid w:val="006803C9"/>
    <w:rsid w:val="00683B35"/>
    <w:rsid w:val="006A0CD0"/>
    <w:rsid w:val="006C246A"/>
    <w:rsid w:val="006C4DB4"/>
    <w:rsid w:val="006C7D02"/>
    <w:rsid w:val="006D341C"/>
    <w:rsid w:val="006E47BC"/>
    <w:rsid w:val="006F3FEC"/>
    <w:rsid w:val="006F5F63"/>
    <w:rsid w:val="006F7337"/>
    <w:rsid w:val="0070106D"/>
    <w:rsid w:val="007010DA"/>
    <w:rsid w:val="0070127B"/>
    <w:rsid w:val="00702814"/>
    <w:rsid w:val="0070566C"/>
    <w:rsid w:val="00707153"/>
    <w:rsid w:val="0070743A"/>
    <w:rsid w:val="007079E3"/>
    <w:rsid w:val="007127D9"/>
    <w:rsid w:val="00714415"/>
    <w:rsid w:val="00725BB3"/>
    <w:rsid w:val="00726825"/>
    <w:rsid w:val="00727373"/>
    <w:rsid w:val="00727772"/>
    <w:rsid w:val="00734686"/>
    <w:rsid w:val="00734CB9"/>
    <w:rsid w:val="00734F3D"/>
    <w:rsid w:val="007376EA"/>
    <w:rsid w:val="00750B1B"/>
    <w:rsid w:val="00763CEF"/>
    <w:rsid w:val="007642D6"/>
    <w:rsid w:val="00764B48"/>
    <w:rsid w:val="00764D1A"/>
    <w:rsid w:val="00764FFF"/>
    <w:rsid w:val="0076624E"/>
    <w:rsid w:val="00783006"/>
    <w:rsid w:val="00790854"/>
    <w:rsid w:val="007A1B23"/>
    <w:rsid w:val="007A4F08"/>
    <w:rsid w:val="007A4FD6"/>
    <w:rsid w:val="007B5EC3"/>
    <w:rsid w:val="007C2061"/>
    <w:rsid w:val="007C3F57"/>
    <w:rsid w:val="007D3E62"/>
    <w:rsid w:val="007F30BE"/>
    <w:rsid w:val="007F7F72"/>
    <w:rsid w:val="00803226"/>
    <w:rsid w:val="00813B7D"/>
    <w:rsid w:val="00817877"/>
    <w:rsid w:val="0082066F"/>
    <w:rsid w:val="00833F83"/>
    <w:rsid w:val="00843479"/>
    <w:rsid w:val="008460C8"/>
    <w:rsid w:val="00847F39"/>
    <w:rsid w:val="0085030F"/>
    <w:rsid w:val="00853039"/>
    <w:rsid w:val="0085473B"/>
    <w:rsid w:val="00864ECD"/>
    <w:rsid w:val="00865773"/>
    <w:rsid w:val="00873354"/>
    <w:rsid w:val="008908FA"/>
    <w:rsid w:val="00891D1F"/>
    <w:rsid w:val="00895AE3"/>
    <w:rsid w:val="008C1721"/>
    <w:rsid w:val="008C7CBF"/>
    <w:rsid w:val="008D1735"/>
    <w:rsid w:val="008D1E9C"/>
    <w:rsid w:val="008D2B70"/>
    <w:rsid w:val="008D369E"/>
    <w:rsid w:val="008D3C42"/>
    <w:rsid w:val="008D508F"/>
    <w:rsid w:val="008D63C4"/>
    <w:rsid w:val="008E112A"/>
    <w:rsid w:val="008E3B71"/>
    <w:rsid w:val="008E4F87"/>
    <w:rsid w:val="008E67F4"/>
    <w:rsid w:val="008F1CBD"/>
    <w:rsid w:val="008F23EE"/>
    <w:rsid w:val="008F305C"/>
    <w:rsid w:val="009055BE"/>
    <w:rsid w:val="00905ADA"/>
    <w:rsid w:val="00906309"/>
    <w:rsid w:val="009100B2"/>
    <w:rsid w:val="00910550"/>
    <w:rsid w:val="00916902"/>
    <w:rsid w:val="00917AC4"/>
    <w:rsid w:val="009234D7"/>
    <w:rsid w:val="0092368A"/>
    <w:rsid w:val="00927967"/>
    <w:rsid w:val="00931A50"/>
    <w:rsid w:val="00940E1D"/>
    <w:rsid w:val="00945E4A"/>
    <w:rsid w:val="00946A36"/>
    <w:rsid w:val="00970C30"/>
    <w:rsid w:val="009727CD"/>
    <w:rsid w:val="00974CB8"/>
    <w:rsid w:val="009762FF"/>
    <w:rsid w:val="009825DD"/>
    <w:rsid w:val="009867F9"/>
    <w:rsid w:val="0099318B"/>
    <w:rsid w:val="00994B81"/>
    <w:rsid w:val="00994C2B"/>
    <w:rsid w:val="009A130D"/>
    <w:rsid w:val="009A4F11"/>
    <w:rsid w:val="009B5112"/>
    <w:rsid w:val="009D65D2"/>
    <w:rsid w:val="009E053F"/>
    <w:rsid w:val="009E44D4"/>
    <w:rsid w:val="009E7A9E"/>
    <w:rsid w:val="009F0C7A"/>
    <w:rsid w:val="009F1E29"/>
    <w:rsid w:val="009F2325"/>
    <w:rsid w:val="009F7A9B"/>
    <w:rsid w:val="00A013F2"/>
    <w:rsid w:val="00A0224E"/>
    <w:rsid w:val="00A0301C"/>
    <w:rsid w:val="00A04738"/>
    <w:rsid w:val="00A12386"/>
    <w:rsid w:val="00A14F98"/>
    <w:rsid w:val="00A25230"/>
    <w:rsid w:val="00A2683C"/>
    <w:rsid w:val="00A34822"/>
    <w:rsid w:val="00A50B49"/>
    <w:rsid w:val="00A64AD9"/>
    <w:rsid w:val="00A6616F"/>
    <w:rsid w:val="00A66B64"/>
    <w:rsid w:val="00A739ED"/>
    <w:rsid w:val="00A75E93"/>
    <w:rsid w:val="00A809FF"/>
    <w:rsid w:val="00A8429E"/>
    <w:rsid w:val="00A86557"/>
    <w:rsid w:val="00A93E84"/>
    <w:rsid w:val="00A9531D"/>
    <w:rsid w:val="00A9704D"/>
    <w:rsid w:val="00AA43BB"/>
    <w:rsid w:val="00AB089A"/>
    <w:rsid w:val="00AC14E8"/>
    <w:rsid w:val="00AC1649"/>
    <w:rsid w:val="00AC21AB"/>
    <w:rsid w:val="00AC39DE"/>
    <w:rsid w:val="00AD372C"/>
    <w:rsid w:val="00AE56F3"/>
    <w:rsid w:val="00AF0A7C"/>
    <w:rsid w:val="00AF3382"/>
    <w:rsid w:val="00AF3A95"/>
    <w:rsid w:val="00AF64CF"/>
    <w:rsid w:val="00B1149F"/>
    <w:rsid w:val="00B11EBF"/>
    <w:rsid w:val="00B21B52"/>
    <w:rsid w:val="00B314A4"/>
    <w:rsid w:val="00B322D6"/>
    <w:rsid w:val="00B33CD6"/>
    <w:rsid w:val="00B34E30"/>
    <w:rsid w:val="00B473C8"/>
    <w:rsid w:val="00B50D49"/>
    <w:rsid w:val="00B51CF9"/>
    <w:rsid w:val="00B6638E"/>
    <w:rsid w:val="00B70675"/>
    <w:rsid w:val="00B96A02"/>
    <w:rsid w:val="00BA2AA7"/>
    <w:rsid w:val="00BA2ACE"/>
    <w:rsid w:val="00BA7119"/>
    <w:rsid w:val="00BB055A"/>
    <w:rsid w:val="00BB3499"/>
    <w:rsid w:val="00BB4D8B"/>
    <w:rsid w:val="00BB5135"/>
    <w:rsid w:val="00BC3ADA"/>
    <w:rsid w:val="00BD2564"/>
    <w:rsid w:val="00BD31B2"/>
    <w:rsid w:val="00BD5202"/>
    <w:rsid w:val="00BE294C"/>
    <w:rsid w:val="00BE4D45"/>
    <w:rsid w:val="00BF143F"/>
    <w:rsid w:val="00BF5180"/>
    <w:rsid w:val="00BF52AA"/>
    <w:rsid w:val="00C125A0"/>
    <w:rsid w:val="00C133AD"/>
    <w:rsid w:val="00C27589"/>
    <w:rsid w:val="00C34AB5"/>
    <w:rsid w:val="00C351EB"/>
    <w:rsid w:val="00C45194"/>
    <w:rsid w:val="00C56480"/>
    <w:rsid w:val="00C5789E"/>
    <w:rsid w:val="00C64676"/>
    <w:rsid w:val="00C705F8"/>
    <w:rsid w:val="00C75D99"/>
    <w:rsid w:val="00C818E5"/>
    <w:rsid w:val="00C84705"/>
    <w:rsid w:val="00C85194"/>
    <w:rsid w:val="00C9011B"/>
    <w:rsid w:val="00C91127"/>
    <w:rsid w:val="00C93AA4"/>
    <w:rsid w:val="00C97C6B"/>
    <w:rsid w:val="00CA4100"/>
    <w:rsid w:val="00CA7AE0"/>
    <w:rsid w:val="00CB1944"/>
    <w:rsid w:val="00CB2B7C"/>
    <w:rsid w:val="00CB5056"/>
    <w:rsid w:val="00CC0902"/>
    <w:rsid w:val="00CC3118"/>
    <w:rsid w:val="00CC631A"/>
    <w:rsid w:val="00CC7371"/>
    <w:rsid w:val="00CD45E2"/>
    <w:rsid w:val="00CD5899"/>
    <w:rsid w:val="00CF5EB5"/>
    <w:rsid w:val="00CF6F84"/>
    <w:rsid w:val="00D03F6C"/>
    <w:rsid w:val="00D063D0"/>
    <w:rsid w:val="00D15570"/>
    <w:rsid w:val="00D1652C"/>
    <w:rsid w:val="00D169EE"/>
    <w:rsid w:val="00D16F5E"/>
    <w:rsid w:val="00D215A5"/>
    <w:rsid w:val="00D32FCE"/>
    <w:rsid w:val="00D360A0"/>
    <w:rsid w:val="00D46DBE"/>
    <w:rsid w:val="00D510A3"/>
    <w:rsid w:val="00D55DB5"/>
    <w:rsid w:val="00D56640"/>
    <w:rsid w:val="00D6034E"/>
    <w:rsid w:val="00D65C4C"/>
    <w:rsid w:val="00D70017"/>
    <w:rsid w:val="00D74360"/>
    <w:rsid w:val="00D77A5A"/>
    <w:rsid w:val="00D877B1"/>
    <w:rsid w:val="00D90020"/>
    <w:rsid w:val="00DA6188"/>
    <w:rsid w:val="00DA7411"/>
    <w:rsid w:val="00DC13A8"/>
    <w:rsid w:val="00DC4B0B"/>
    <w:rsid w:val="00DD1988"/>
    <w:rsid w:val="00DE71FE"/>
    <w:rsid w:val="00DE75C3"/>
    <w:rsid w:val="00DF6239"/>
    <w:rsid w:val="00E00D17"/>
    <w:rsid w:val="00E061D5"/>
    <w:rsid w:val="00E07D88"/>
    <w:rsid w:val="00E20413"/>
    <w:rsid w:val="00E30523"/>
    <w:rsid w:val="00E3275A"/>
    <w:rsid w:val="00E34725"/>
    <w:rsid w:val="00E35363"/>
    <w:rsid w:val="00E36929"/>
    <w:rsid w:val="00E42595"/>
    <w:rsid w:val="00E47180"/>
    <w:rsid w:val="00E53D17"/>
    <w:rsid w:val="00E53EDE"/>
    <w:rsid w:val="00E57904"/>
    <w:rsid w:val="00E65237"/>
    <w:rsid w:val="00E701FC"/>
    <w:rsid w:val="00E724F5"/>
    <w:rsid w:val="00E85697"/>
    <w:rsid w:val="00E92A42"/>
    <w:rsid w:val="00EA4D3E"/>
    <w:rsid w:val="00EB1752"/>
    <w:rsid w:val="00EB69C2"/>
    <w:rsid w:val="00EC7E54"/>
    <w:rsid w:val="00ED2515"/>
    <w:rsid w:val="00EE07E0"/>
    <w:rsid w:val="00EE0E26"/>
    <w:rsid w:val="00EF0B09"/>
    <w:rsid w:val="00EF1EC9"/>
    <w:rsid w:val="00EF6214"/>
    <w:rsid w:val="00F000DD"/>
    <w:rsid w:val="00F00B99"/>
    <w:rsid w:val="00F069CE"/>
    <w:rsid w:val="00F13CF1"/>
    <w:rsid w:val="00F144AD"/>
    <w:rsid w:val="00F216E1"/>
    <w:rsid w:val="00F21E1F"/>
    <w:rsid w:val="00F34F31"/>
    <w:rsid w:val="00F43833"/>
    <w:rsid w:val="00F45E9A"/>
    <w:rsid w:val="00F51FC0"/>
    <w:rsid w:val="00F5322E"/>
    <w:rsid w:val="00F659BF"/>
    <w:rsid w:val="00F8305C"/>
    <w:rsid w:val="00F940DA"/>
    <w:rsid w:val="00FA2E29"/>
    <w:rsid w:val="00FA4879"/>
    <w:rsid w:val="00FA49BF"/>
    <w:rsid w:val="00FB64FC"/>
    <w:rsid w:val="00FC004F"/>
    <w:rsid w:val="00FC3B90"/>
    <w:rsid w:val="00FC48DF"/>
    <w:rsid w:val="00FE3D1D"/>
    <w:rsid w:val="00FE5977"/>
    <w:rsid w:val="00FE6BC9"/>
    <w:rsid w:val="00FF1C15"/>
    <w:rsid w:val="00FF6277"/>
    <w:rsid w:val="00FF638B"/>
    <w:rsid w:val="141020D9"/>
    <w:rsid w:val="3424B195"/>
    <w:rsid w:val="56C6FF1A"/>
    <w:rsid w:val="5ABCBD9E"/>
    <w:rsid w:val="5E847C67"/>
    <w:rsid w:val="66164BAD"/>
    <w:rsid w:val="71F0E02A"/>
    <w:rsid w:val="73D908C2"/>
    <w:rsid w:val="79B18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7F2A"/>
  <w15:docId w15:val="{97612E50-10A9-4534-8BDB-77BC5B31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02"/>
    <w:pPr>
      <w:spacing w:after="120" w:line="280" w:lineRule="exact"/>
      <w:jc w:val="both"/>
    </w:pPr>
    <w:rPr>
      <w:sz w:val="22"/>
      <w:szCs w:val="22"/>
      <w:lang w:eastAsia="en-US"/>
    </w:rPr>
  </w:style>
  <w:style w:type="paragraph" w:styleId="Heading1">
    <w:name w:val="heading 1"/>
    <w:aliases w:val="Heading 1 LEFT"/>
    <w:basedOn w:val="Normal"/>
    <w:next w:val="Normal"/>
    <w:link w:val="Heading1Char"/>
    <w:uiPriority w:val="9"/>
    <w:qFormat/>
    <w:rsid w:val="00764D1A"/>
    <w:pPr>
      <w:keepNext/>
      <w:keepLines/>
      <w:snapToGrid w:val="0"/>
      <w:spacing w:before="240" w:after="240" w:line="240" w:lineRule="auto"/>
      <w:outlineLvl w:val="0"/>
    </w:pPr>
    <w:rPr>
      <w:rFonts w:eastAsia="Times New Roman"/>
      <w:b/>
      <w:color w:val="005958"/>
      <w:sz w:val="40"/>
      <w:szCs w:val="32"/>
    </w:rPr>
  </w:style>
  <w:style w:type="paragraph" w:styleId="Heading2">
    <w:name w:val="heading 2"/>
    <w:basedOn w:val="Normal"/>
    <w:next w:val="Normal"/>
    <w:link w:val="Heading2Char"/>
    <w:uiPriority w:val="9"/>
    <w:unhideWhenUsed/>
    <w:qFormat/>
    <w:rsid w:val="006C7D02"/>
    <w:pPr>
      <w:snapToGrid w:val="0"/>
      <w:spacing w:before="120" w:line="240" w:lineRule="auto"/>
      <w:outlineLvl w:val="1"/>
    </w:pPr>
    <w:rPr>
      <w:rFonts w:eastAsia="Times New Roman"/>
      <w:b/>
      <w:bCs/>
      <w:color w:val="7D7D7D"/>
      <w:sz w:val="32"/>
      <w:szCs w:val="32"/>
    </w:rPr>
  </w:style>
  <w:style w:type="paragraph" w:styleId="Heading3">
    <w:name w:val="heading 3"/>
    <w:basedOn w:val="Normal"/>
    <w:next w:val="Normal"/>
    <w:link w:val="Heading3Char"/>
    <w:uiPriority w:val="9"/>
    <w:unhideWhenUsed/>
    <w:qFormat/>
    <w:rsid w:val="006C7D02"/>
    <w:pPr>
      <w:spacing w:before="120"/>
      <w:outlineLvl w:val="2"/>
    </w:pPr>
    <w:rPr>
      <w:rFonts w:eastAsia="Times New Roman"/>
      <w:color w:val="005958"/>
      <w:sz w:val="28"/>
      <w:szCs w:val="28"/>
    </w:rPr>
  </w:style>
  <w:style w:type="paragraph" w:styleId="Heading4">
    <w:name w:val="heading 4"/>
    <w:basedOn w:val="Normal"/>
    <w:next w:val="Normal"/>
    <w:link w:val="Heading4Char"/>
    <w:uiPriority w:val="9"/>
    <w:unhideWhenUsed/>
    <w:qFormat/>
    <w:rsid w:val="006C7D02"/>
    <w:pPr>
      <w:spacing w:before="120"/>
      <w:outlineLvl w:val="3"/>
    </w:pPr>
    <w:rPr>
      <w:bCs/>
      <w:color w:val="7D7D7D"/>
      <w:sz w:val="24"/>
      <w:szCs w:val="24"/>
    </w:rPr>
  </w:style>
  <w:style w:type="paragraph" w:styleId="Heading5">
    <w:name w:val="heading 5"/>
    <w:basedOn w:val="Normal"/>
    <w:next w:val="Normal"/>
    <w:link w:val="Heading5Char"/>
    <w:uiPriority w:val="9"/>
    <w:unhideWhenUsed/>
    <w:qFormat/>
    <w:rsid w:val="006C7D02"/>
    <w:pPr>
      <w:spacing w:before="120"/>
      <w:outlineLvl w:val="4"/>
    </w:pPr>
    <w:rPr>
      <w:bCs/>
      <w:i/>
      <w:iCs/>
      <w:color w:val="000000"/>
    </w:rPr>
  </w:style>
  <w:style w:type="paragraph" w:styleId="Heading6">
    <w:name w:val="heading 6"/>
    <w:basedOn w:val="Normal"/>
    <w:next w:val="Normal"/>
    <w:link w:val="Heading6Char"/>
    <w:uiPriority w:val="9"/>
    <w:semiHidden/>
    <w:unhideWhenUsed/>
    <w:qFormat/>
    <w:rsid w:val="005B5E16"/>
    <w:pPr>
      <w:keepNext/>
      <w:keepLines/>
      <w:spacing w:before="40" w:after="0"/>
      <w:outlineLvl w:val="5"/>
    </w:pPr>
    <w:rPr>
      <w:rFonts w:eastAsia="Times New Roman"/>
      <w:color w:val="3D15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18"/>
    <w:pPr>
      <w:tabs>
        <w:tab w:val="center" w:pos="4513"/>
        <w:tab w:val="right" w:pos="9026"/>
      </w:tabs>
    </w:pPr>
  </w:style>
  <w:style w:type="character" w:customStyle="1" w:styleId="HeaderChar">
    <w:name w:val="Header Char"/>
    <w:basedOn w:val="DefaultParagraphFont"/>
    <w:link w:val="Header"/>
    <w:uiPriority w:val="99"/>
    <w:rsid w:val="00064018"/>
  </w:style>
  <w:style w:type="paragraph" w:styleId="Footer">
    <w:name w:val="footer"/>
    <w:basedOn w:val="Normal"/>
    <w:link w:val="FooterChar"/>
    <w:uiPriority w:val="99"/>
    <w:unhideWhenUsed/>
    <w:rsid w:val="00064018"/>
    <w:pPr>
      <w:tabs>
        <w:tab w:val="center" w:pos="4513"/>
        <w:tab w:val="right" w:pos="9026"/>
      </w:tabs>
    </w:pPr>
  </w:style>
  <w:style w:type="character" w:customStyle="1" w:styleId="FooterChar">
    <w:name w:val="Footer Char"/>
    <w:basedOn w:val="DefaultParagraphFont"/>
    <w:link w:val="Footer"/>
    <w:uiPriority w:val="99"/>
    <w:rsid w:val="00064018"/>
  </w:style>
  <w:style w:type="paragraph" w:styleId="BalloonText">
    <w:name w:val="Balloon Text"/>
    <w:basedOn w:val="Normal"/>
    <w:link w:val="BalloonTextChar"/>
    <w:uiPriority w:val="99"/>
    <w:semiHidden/>
    <w:unhideWhenUsed/>
    <w:rsid w:val="00064018"/>
    <w:rPr>
      <w:rFonts w:ascii="Tahoma" w:hAnsi="Tahoma" w:cs="Tahoma"/>
      <w:sz w:val="16"/>
      <w:szCs w:val="16"/>
    </w:rPr>
  </w:style>
  <w:style w:type="character" w:customStyle="1" w:styleId="BalloonTextChar">
    <w:name w:val="Balloon Text Char"/>
    <w:link w:val="BalloonText"/>
    <w:uiPriority w:val="99"/>
    <w:semiHidden/>
    <w:rsid w:val="00064018"/>
    <w:rPr>
      <w:rFonts w:ascii="Tahoma" w:hAnsi="Tahoma" w:cs="Tahoma"/>
      <w:sz w:val="16"/>
      <w:szCs w:val="16"/>
    </w:rPr>
  </w:style>
  <w:style w:type="character" w:customStyle="1" w:styleId="Heading6Char">
    <w:name w:val="Heading 6 Char"/>
    <w:link w:val="Heading6"/>
    <w:uiPriority w:val="9"/>
    <w:semiHidden/>
    <w:rsid w:val="005B5E16"/>
    <w:rPr>
      <w:rFonts w:eastAsia="Times New Roman" w:cs="Times New Roman"/>
      <w:color w:val="3D1540"/>
    </w:rPr>
  </w:style>
  <w:style w:type="character" w:customStyle="1" w:styleId="Heading2Char">
    <w:name w:val="Heading 2 Char"/>
    <w:link w:val="Heading2"/>
    <w:uiPriority w:val="9"/>
    <w:rsid w:val="006C7D02"/>
    <w:rPr>
      <w:rFonts w:eastAsia="Times New Roman"/>
      <w:b/>
      <w:bCs/>
      <w:color w:val="7D7D7D"/>
      <w:sz w:val="32"/>
      <w:szCs w:val="32"/>
    </w:rPr>
  </w:style>
  <w:style w:type="character" w:customStyle="1" w:styleId="Heading1Char">
    <w:name w:val="Heading 1 Char"/>
    <w:aliases w:val="Heading 1 LEFT Char"/>
    <w:link w:val="Heading1"/>
    <w:uiPriority w:val="9"/>
    <w:rsid w:val="00764D1A"/>
    <w:rPr>
      <w:rFonts w:eastAsia="Times New Roman"/>
      <w:b/>
      <w:color w:val="005958"/>
      <w:sz w:val="40"/>
      <w:szCs w:val="32"/>
      <w:lang w:eastAsia="en-US"/>
    </w:rPr>
  </w:style>
  <w:style w:type="character" w:customStyle="1" w:styleId="Heading3Char">
    <w:name w:val="Heading 3 Char"/>
    <w:link w:val="Heading3"/>
    <w:uiPriority w:val="9"/>
    <w:rsid w:val="006C7D02"/>
    <w:rPr>
      <w:rFonts w:eastAsia="Times New Roman"/>
      <w:color w:val="005958"/>
      <w:sz w:val="28"/>
      <w:szCs w:val="28"/>
    </w:rPr>
  </w:style>
  <w:style w:type="character" w:customStyle="1" w:styleId="Heading4Char">
    <w:name w:val="Heading 4 Char"/>
    <w:link w:val="Heading4"/>
    <w:uiPriority w:val="9"/>
    <w:rsid w:val="006C7D02"/>
    <w:rPr>
      <w:bCs/>
      <w:color w:val="7D7D7D"/>
      <w:sz w:val="24"/>
      <w:szCs w:val="24"/>
    </w:rPr>
  </w:style>
  <w:style w:type="character" w:customStyle="1" w:styleId="Heading5Char">
    <w:name w:val="Heading 5 Char"/>
    <w:link w:val="Heading5"/>
    <w:uiPriority w:val="9"/>
    <w:rsid w:val="006C7D02"/>
    <w:rPr>
      <w:bCs/>
      <w:i/>
      <w:iCs/>
      <w:color w:val="000000"/>
    </w:rPr>
  </w:style>
  <w:style w:type="paragraph" w:customStyle="1" w:styleId="TextBullet1">
    <w:name w:val="Text Bullet 1"/>
    <w:basedOn w:val="Normal"/>
    <w:qFormat/>
    <w:rsid w:val="005B5E16"/>
    <w:pPr>
      <w:numPr>
        <w:numId w:val="20"/>
      </w:numPr>
      <w:ind w:left="426" w:hanging="426"/>
      <w:contextualSpacing/>
    </w:pPr>
    <w:rPr>
      <w:lang w:eastAsia="en-GB"/>
    </w:rPr>
  </w:style>
  <w:style w:type="paragraph" w:customStyle="1" w:styleId="TextBullet2">
    <w:name w:val="Text Bullet 2"/>
    <w:basedOn w:val="Normal"/>
    <w:qFormat/>
    <w:rsid w:val="005B5E16"/>
    <w:pPr>
      <w:numPr>
        <w:numId w:val="18"/>
      </w:numPr>
      <w:ind w:left="851" w:hanging="425"/>
      <w:contextualSpacing/>
    </w:pPr>
    <w:rPr>
      <w:lang w:eastAsia="en-GB"/>
    </w:rPr>
  </w:style>
  <w:style w:type="paragraph" w:customStyle="1" w:styleId="TextBullet3">
    <w:name w:val="Text Bullet 3"/>
    <w:basedOn w:val="Normal"/>
    <w:qFormat/>
    <w:rsid w:val="005B5E16"/>
    <w:pPr>
      <w:numPr>
        <w:ilvl w:val="1"/>
        <w:numId w:val="22"/>
      </w:numPr>
      <w:spacing w:after="200" w:line="276" w:lineRule="auto"/>
      <w:ind w:left="1276" w:hanging="425"/>
      <w:contextualSpacing/>
    </w:pPr>
    <w:rPr>
      <w:lang w:eastAsia="en-GB"/>
    </w:rPr>
  </w:style>
  <w:style w:type="paragraph" w:styleId="Title">
    <w:name w:val="Title"/>
    <w:basedOn w:val="Normal"/>
    <w:next w:val="Normal"/>
    <w:link w:val="TitleChar"/>
    <w:uiPriority w:val="10"/>
    <w:qFormat/>
    <w:rsid w:val="005B5E16"/>
    <w:pPr>
      <w:spacing w:after="0" w:line="240" w:lineRule="auto"/>
      <w:contextualSpacing/>
      <w:jc w:val="left"/>
    </w:pPr>
    <w:rPr>
      <w:rFonts w:eastAsia="Times New Roman"/>
      <w:b/>
      <w:color w:val="7D7D7D"/>
      <w:spacing w:val="-10"/>
      <w:kern w:val="28"/>
      <w:sz w:val="48"/>
      <w:szCs w:val="56"/>
    </w:rPr>
  </w:style>
  <w:style w:type="character" w:customStyle="1" w:styleId="TitleChar">
    <w:name w:val="Title Char"/>
    <w:link w:val="Title"/>
    <w:uiPriority w:val="10"/>
    <w:rsid w:val="005B5E16"/>
    <w:rPr>
      <w:rFonts w:eastAsia="Times New Roman" w:cs="Times New Roman"/>
      <w:b/>
      <w:color w:val="7D7D7D"/>
      <w:spacing w:val="-10"/>
      <w:kern w:val="28"/>
      <w:sz w:val="48"/>
      <w:szCs w:val="56"/>
    </w:rPr>
  </w:style>
  <w:style w:type="paragraph" w:customStyle="1" w:styleId="TABLEROWCAPS">
    <w:name w:val="TABLE ROW CAPS"/>
    <w:basedOn w:val="Normal"/>
    <w:qFormat/>
    <w:rsid w:val="000838E4"/>
    <w:pPr>
      <w:snapToGrid w:val="0"/>
      <w:spacing w:after="0" w:line="240" w:lineRule="auto"/>
    </w:pPr>
    <w:rPr>
      <w:rFonts w:cs="Times New Roman (Body CS)"/>
      <w:b/>
      <w:bCs/>
      <w:caps/>
      <w:color w:val="7C2B83"/>
      <w:sz w:val="20"/>
      <w:szCs w:val="20"/>
    </w:rPr>
  </w:style>
  <w:style w:type="paragraph" w:customStyle="1" w:styleId="TableText">
    <w:name w:val="Table Text"/>
    <w:basedOn w:val="Normal"/>
    <w:qFormat/>
    <w:rsid w:val="000838E4"/>
    <w:pPr>
      <w:spacing w:after="0" w:line="240" w:lineRule="auto"/>
    </w:pPr>
    <w:rPr>
      <w:color w:val="000000"/>
      <w:sz w:val="18"/>
      <w:szCs w:val="18"/>
    </w:rPr>
  </w:style>
  <w:style w:type="paragraph" w:styleId="ListParagraph">
    <w:name w:val="List Paragraph"/>
    <w:basedOn w:val="Normal"/>
    <w:uiPriority w:val="34"/>
    <w:qFormat/>
    <w:rsid w:val="00397CDA"/>
    <w:pPr>
      <w:ind w:left="720"/>
      <w:contextualSpacing/>
    </w:pPr>
  </w:style>
  <w:style w:type="paragraph" w:customStyle="1" w:styleId="NormalItalic">
    <w:name w:val="Normal Italic"/>
    <w:basedOn w:val="Normal"/>
    <w:qFormat/>
    <w:rsid w:val="00365964"/>
    <w:rPr>
      <w:i/>
      <w:iCs/>
    </w:rPr>
  </w:style>
  <w:style w:type="table" w:styleId="TableGrid">
    <w:name w:val="Table Grid"/>
    <w:basedOn w:val="TableNormal"/>
    <w:uiPriority w:val="59"/>
    <w:rsid w:val="0008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838E4"/>
    <w:tblPr>
      <w:tblStyleRowBandSize w:val="1"/>
      <w:tblStyleColBandSize w:val="1"/>
      <w:tblBorders>
        <w:top w:val="single" w:sz="4" w:space="0" w:color="C467CD"/>
        <w:left w:val="single" w:sz="4" w:space="0" w:color="C467CD"/>
        <w:bottom w:val="single" w:sz="4" w:space="0" w:color="C467CD"/>
        <w:right w:val="single" w:sz="4" w:space="0" w:color="C467CD"/>
        <w:insideH w:val="single" w:sz="4" w:space="0" w:color="C467CD"/>
        <w:insideV w:val="single" w:sz="4" w:space="0" w:color="C467CD"/>
      </w:tblBorders>
    </w:tblPr>
    <w:tblStylePr w:type="firstRow">
      <w:rPr>
        <w:b/>
        <w:bCs/>
        <w:color w:val="FFFFFF"/>
      </w:rPr>
      <w:tblPr/>
      <w:tcPr>
        <w:tcBorders>
          <w:top w:val="single" w:sz="4" w:space="0" w:color="7C2B83"/>
          <w:left w:val="single" w:sz="4" w:space="0" w:color="7C2B83"/>
          <w:bottom w:val="single" w:sz="4" w:space="0" w:color="7C2B83"/>
          <w:right w:val="single" w:sz="4" w:space="0" w:color="7C2B83"/>
          <w:insideH w:val="nil"/>
          <w:insideV w:val="nil"/>
        </w:tcBorders>
        <w:shd w:val="clear" w:color="auto" w:fill="7C2B83"/>
      </w:tcPr>
    </w:tblStylePr>
    <w:tblStylePr w:type="lastRow">
      <w:rPr>
        <w:b/>
        <w:bCs/>
      </w:rPr>
      <w:tblPr/>
      <w:tcPr>
        <w:tcBorders>
          <w:top w:val="double" w:sz="4" w:space="0" w:color="7C2B83"/>
        </w:tcBorders>
      </w:tcPr>
    </w:tblStylePr>
    <w:tblStylePr w:type="firstCol">
      <w:rPr>
        <w:b/>
        <w:bCs/>
      </w:rPr>
    </w:tblStylePr>
    <w:tblStylePr w:type="lastCol">
      <w:rPr>
        <w:b/>
        <w:bCs/>
      </w:rPr>
    </w:tblStylePr>
    <w:tblStylePr w:type="band1Vert">
      <w:tblPr/>
      <w:tcPr>
        <w:shd w:val="clear" w:color="auto" w:fill="EBCCEE"/>
      </w:tcPr>
    </w:tblStylePr>
    <w:tblStylePr w:type="band1Horz">
      <w:tblPr/>
      <w:tcPr>
        <w:shd w:val="clear" w:color="auto" w:fill="EBCCEE"/>
      </w:tcPr>
    </w:tblStylePr>
  </w:style>
  <w:style w:type="paragraph" w:customStyle="1" w:styleId="TableTopRowWhite">
    <w:name w:val="Table Top Row White"/>
    <w:basedOn w:val="Normal"/>
    <w:qFormat/>
    <w:rsid w:val="000838E4"/>
    <w:pPr>
      <w:spacing w:after="0" w:line="240" w:lineRule="auto"/>
      <w:jc w:val="left"/>
    </w:pPr>
    <w:rPr>
      <w:b/>
      <w:bCs/>
      <w:color w:val="FFFFFF"/>
    </w:rPr>
  </w:style>
  <w:style w:type="paragraph" w:customStyle="1" w:styleId="CaptionItalic">
    <w:name w:val="Caption Italic"/>
    <w:basedOn w:val="Normal"/>
    <w:qFormat/>
    <w:rsid w:val="003E032A"/>
    <w:pPr>
      <w:spacing w:line="240" w:lineRule="auto"/>
    </w:pPr>
    <w:rPr>
      <w:i/>
      <w:iCs/>
      <w:sz w:val="20"/>
      <w:szCs w:val="20"/>
    </w:rPr>
  </w:style>
  <w:style w:type="paragraph" w:customStyle="1" w:styleId="Footnote">
    <w:name w:val="Footnote"/>
    <w:qFormat/>
    <w:rsid w:val="003E032A"/>
    <w:pPr>
      <w:snapToGrid w:val="0"/>
    </w:pPr>
    <w:rPr>
      <w:sz w:val="14"/>
      <w:szCs w:val="14"/>
      <w:lang w:eastAsia="en-US"/>
    </w:rPr>
  </w:style>
  <w:style w:type="character" w:styleId="Hyperlink">
    <w:name w:val="Hyperlink"/>
    <w:uiPriority w:val="99"/>
    <w:unhideWhenUsed/>
    <w:rsid w:val="00702814"/>
    <w:rPr>
      <w:color w:val="0563C1"/>
      <w:u w:val="single"/>
    </w:rPr>
  </w:style>
  <w:style w:type="character" w:styleId="UnresolvedMention">
    <w:name w:val="Unresolved Mention"/>
    <w:uiPriority w:val="99"/>
    <w:semiHidden/>
    <w:unhideWhenUsed/>
    <w:rsid w:val="00702814"/>
    <w:rPr>
      <w:color w:val="605E5C"/>
      <w:shd w:val="clear" w:color="auto" w:fill="E1DFDD"/>
    </w:rPr>
  </w:style>
  <w:style w:type="paragraph" w:customStyle="1" w:styleId="xmsonormal">
    <w:name w:val="x_msonormal"/>
    <w:basedOn w:val="Normal"/>
    <w:rsid w:val="001E6A56"/>
    <w:pPr>
      <w:spacing w:after="0" w:line="240" w:lineRule="auto"/>
      <w:jc w:val="left"/>
    </w:pPr>
    <w:rPr>
      <w:rFonts w:cs="Calibri"/>
      <w:lang w:eastAsia="en-GB"/>
    </w:rPr>
  </w:style>
  <w:style w:type="table" w:customStyle="1" w:styleId="TableGrid1">
    <w:name w:val="Table Grid1"/>
    <w:basedOn w:val="TableNormal"/>
    <w:next w:val="TableGrid"/>
    <w:uiPriority w:val="39"/>
    <w:rsid w:val="00283B70"/>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84347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2105">
      <w:bodyDiv w:val="1"/>
      <w:marLeft w:val="0"/>
      <w:marRight w:val="0"/>
      <w:marTop w:val="0"/>
      <w:marBottom w:val="0"/>
      <w:divBdr>
        <w:top w:val="none" w:sz="0" w:space="0" w:color="auto"/>
        <w:left w:val="none" w:sz="0" w:space="0" w:color="auto"/>
        <w:bottom w:val="none" w:sz="0" w:space="0" w:color="auto"/>
        <w:right w:val="none" w:sz="0" w:space="0" w:color="auto"/>
      </w:divBdr>
    </w:div>
    <w:div w:id="289366154">
      <w:bodyDiv w:val="1"/>
      <w:marLeft w:val="0"/>
      <w:marRight w:val="0"/>
      <w:marTop w:val="0"/>
      <w:marBottom w:val="0"/>
      <w:divBdr>
        <w:top w:val="none" w:sz="0" w:space="0" w:color="auto"/>
        <w:left w:val="none" w:sz="0" w:space="0" w:color="auto"/>
        <w:bottom w:val="none" w:sz="0" w:space="0" w:color="auto"/>
        <w:right w:val="none" w:sz="0" w:space="0" w:color="auto"/>
      </w:divBdr>
    </w:div>
    <w:div w:id="374550337">
      <w:bodyDiv w:val="1"/>
      <w:marLeft w:val="0"/>
      <w:marRight w:val="0"/>
      <w:marTop w:val="0"/>
      <w:marBottom w:val="0"/>
      <w:divBdr>
        <w:top w:val="none" w:sz="0" w:space="0" w:color="auto"/>
        <w:left w:val="none" w:sz="0" w:space="0" w:color="auto"/>
        <w:bottom w:val="none" w:sz="0" w:space="0" w:color="auto"/>
        <w:right w:val="none" w:sz="0" w:space="0" w:color="auto"/>
      </w:divBdr>
    </w:div>
    <w:div w:id="642735269">
      <w:bodyDiv w:val="1"/>
      <w:marLeft w:val="0"/>
      <w:marRight w:val="0"/>
      <w:marTop w:val="0"/>
      <w:marBottom w:val="0"/>
      <w:divBdr>
        <w:top w:val="none" w:sz="0" w:space="0" w:color="auto"/>
        <w:left w:val="none" w:sz="0" w:space="0" w:color="auto"/>
        <w:bottom w:val="none" w:sz="0" w:space="0" w:color="auto"/>
        <w:right w:val="none" w:sz="0" w:space="0" w:color="auto"/>
      </w:divBdr>
      <w:divsChild>
        <w:div w:id="1872917870">
          <w:marLeft w:val="0"/>
          <w:marRight w:val="0"/>
          <w:marTop w:val="0"/>
          <w:marBottom w:val="0"/>
          <w:divBdr>
            <w:top w:val="none" w:sz="0" w:space="0" w:color="auto"/>
            <w:left w:val="none" w:sz="0" w:space="0" w:color="auto"/>
            <w:bottom w:val="none" w:sz="0" w:space="0" w:color="auto"/>
            <w:right w:val="none" w:sz="0" w:space="0" w:color="auto"/>
          </w:divBdr>
          <w:divsChild>
            <w:div w:id="300772185">
              <w:marLeft w:val="0"/>
              <w:marRight w:val="0"/>
              <w:marTop w:val="0"/>
              <w:marBottom w:val="0"/>
              <w:divBdr>
                <w:top w:val="none" w:sz="0" w:space="0" w:color="auto"/>
                <w:left w:val="none" w:sz="0" w:space="0" w:color="auto"/>
                <w:bottom w:val="none" w:sz="0" w:space="0" w:color="auto"/>
                <w:right w:val="none" w:sz="0" w:space="0" w:color="auto"/>
              </w:divBdr>
              <w:divsChild>
                <w:div w:id="1101878872">
                  <w:marLeft w:val="0"/>
                  <w:marRight w:val="0"/>
                  <w:marTop w:val="0"/>
                  <w:marBottom w:val="0"/>
                  <w:divBdr>
                    <w:top w:val="none" w:sz="0" w:space="0" w:color="auto"/>
                    <w:left w:val="none" w:sz="0" w:space="0" w:color="auto"/>
                    <w:bottom w:val="none" w:sz="0" w:space="0" w:color="auto"/>
                    <w:right w:val="none" w:sz="0" w:space="0" w:color="auto"/>
                  </w:divBdr>
                  <w:divsChild>
                    <w:div w:id="13899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924">
      <w:bodyDiv w:val="1"/>
      <w:marLeft w:val="0"/>
      <w:marRight w:val="0"/>
      <w:marTop w:val="0"/>
      <w:marBottom w:val="0"/>
      <w:divBdr>
        <w:top w:val="none" w:sz="0" w:space="0" w:color="auto"/>
        <w:left w:val="none" w:sz="0" w:space="0" w:color="auto"/>
        <w:bottom w:val="none" w:sz="0" w:space="0" w:color="auto"/>
        <w:right w:val="none" w:sz="0" w:space="0" w:color="auto"/>
      </w:divBdr>
    </w:div>
    <w:div w:id="1819686815">
      <w:bodyDiv w:val="1"/>
      <w:marLeft w:val="0"/>
      <w:marRight w:val="0"/>
      <w:marTop w:val="0"/>
      <w:marBottom w:val="0"/>
      <w:divBdr>
        <w:top w:val="none" w:sz="0" w:space="0" w:color="auto"/>
        <w:left w:val="none" w:sz="0" w:space="0" w:color="auto"/>
        <w:bottom w:val="none" w:sz="0" w:space="0" w:color="auto"/>
        <w:right w:val="none" w:sz="0" w:space="0" w:color="auto"/>
      </w:divBdr>
    </w:div>
    <w:div w:id="20146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tisa.uk.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isa.uk.com/all-tisa-publications/" TargetMode="External"/><Relationship Id="rId2" Type="http://schemas.openxmlformats.org/officeDocument/2006/relationships/customXml" Target="../customXml/item2.xml"/><Relationship Id="rId16" Type="http://schemas.openxmlformats.org/officeDocument/2006/relationships/hyperlink" Target="https://www.tisa.uk.com/all-tisa-pub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nella.cuthbert@cicero-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isa.uk.com/events-training/?event_session_type=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sa.uk.com/events-training/?event_session_type=event-ev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1608E85FA06E4FA5B0D7C586916416" ma:contentTypeVersion="12" ma:contentTypeDescription="Create a new document." ma:contentTypeScope="" ma:versionID="d74667d2a6d57df86ed09602da5120e2">
  <xsd:schema xmlns:xsd="http://www.w3.org/2001/XMLSchema" xmlns:xs="http://www.w3.org/2001/XMLSchema" xmlns:p="http://schemas.microsoft.com/office/2006/metadata/properties" xmlns:ns2="73450eb3-cca5-45c8-ab3c-d88f34d69bd0" xmlns:ns3="ad2c5557-8160-4135-86bd-7457707e1367" targetNamespace="http://schemas.microsoft.com/office/2006/metadata/properties" ma:root="true" ma:fieldsID="98e7d95b7fa8a52622c33da684a107cd" ns2:_="" ns3:_="">
    <xsd:import namespace="73450eb3-cca5-45c8-ab3c-d88f34d69bd0"/>
    <xsd:import namespace="ad2c5557-8160-4135-86bd-7457707e13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0eb3-cca5-45c8-ab3c-d88f34d69b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5557-8160-4135-86bd-7457707e13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2936A-A263-4E32-AED5-0BB9B999DB9B}">
  <ds:schemaRefs>
    <ds:schemaRef ds:uri="http://schemas.openxmlformats.org/officeDocument/2006/bibliography"/>
  </ds:schemaRefs>
</ds:datastoreItem>
</file>

<file path=customXml/itemProps2.xml><?xml version="1.0" encoding="utf-8"?>
<ds:datastoreItem xmlns:ds="http://schemas.openxmlformats.org/officeDocument/2006/customXml" ds:itemID="{5CABD8B3-6434-4DB9-B86E-B8CB523C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50eb3-cca5-45c8-ab3c-d88f34d69bd0"/>
    <ds:schemaRef ds:uri="ad2c5557-8160-4135-86bd-7457707e1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DB1C8-1591-47E5-A981-746AD9CFBDDC}">
  <ds:schemaRefs>
    <ds:schemaRef ds:uri="http://schemas.microsoft.com/sharepoint/v3/contenttype/forms"/>
  </ds:schemaRefs>
</ds:datastoreItem>
</file>

<file path=customXml/itemProps4.xml><?xml version="1.0" encoding="utf-8"?>
<ds:datastoreItem xmlns:ds="http://schemas.openxmlformats.org/officeDocument/2006/customXml" ds:itemID="{929986D9-B349-4F88-8621-8DD350524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Donohoe</dc:creator>
  <cp:keywords/>
  <cp:lastModifiedBy>Fenella Cuthbert</cp:lastModifiedBy>
  <cp:revision>3</cp:revision>
  <cp:lastPrinted>2020-10-08T14:04:00Z</cp:lastPrinted>
  <dcterms:created xsi:type="dcterms:W3CDTF">2020-10-15T11:09:00Z</dcterms:created>
  <dcterms:modified xsi:type="dcterms:W3CDTF">2020-10-15T11:11:00Z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0x010100B74995D7534F2149AD751DA28F56881C</vt:lpwstr>
  </property>
  <property fmtid="{D5CDD505-2E9C-101B-9397-08002B2CF9AE}" pid="3" name="AuthorIds_UIVersion_1024">
    <vt:lpwstr>28</vt:lpwstr>
  </property>
</Properties>
</file>